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C855B" w14:textId="77777777" w:rsidR="00262E08" w:rsidRDefault="00262E08" w:rsidP="00262E08">
      <w:pPr>
        <w:pStyle w:val="Heading1"/>
      </w:pPr>
      <w:r>
        <w:t>Associations between early term and late/post term infants and development of epilepsy: A cohort study</w:t>
      </w:r>
    </w:p>
    <w:p w14:paraId="4864B060" w14:textId="77777777" w:rsidR="00262E08" w:rsidRDefault="00262E08" w:rsidP="00262E08">
      <w:pPr>
        <w:numPr>
          <w:ilvl w:val="0"/>
          <w:numId w:val="5"/>
        </w:numPr>
        <w:spacing w:before="100" w:beforeAutospacing="1" w:after="100" w:afterAutospacing="1"/>
      </w:pPr>
      <w:r>
        <w:t xml:space="preserve">David Odd , </w:t>
      </w:r>
    </w:p>
    <w:p w14:paraId="59CF352E" w14:textId="77777777" w:rsidR="00262E08" w:rsidRDefault="00262E08" w:rsidP="00262E08">
      <w:pPr>
        <w:numPr>
          <w:ilvl w:val="0"/>
          <w:numId w:val="5"/>
        </w:numPr>
        <w:spacing w:before="100" w:beforeAutospacing="1" w:after="100" w:afterAutospacing="1"/>
      </w:pPr>
      <w:r>
        <w:t xml:space="preserve">Alessandra Glover Williams, </w:t>
      </w:r>
    </w:p>
    <w:p w14:paraId="7D380B89" w14:textId="77777777" w:rsidR="00262E08" w:rsidRDefault="00262E08" w:rsidP="00262E08">
      <w:pPr>
        <w:numPr>
          <w:ilvl w:val="0"/>
          <w:numId w:val="5"/>
        </w:numPr>
        <w:spacing w:before="100" w:beforeAutospacing="1" w:after="100" w:afterAutospacing="1"/>
      </w:pPr>
      <w:r>
        <w:t xml:space="preserve">Cathy Winter, </w:t>
      </w:r>
    </w:p>
    <w:p w14:paraId="6A1F8133" w14:textId="6A4A9ECC" w:rsidR="00262E08" w:rsidRDefault="00262E08" w:rsidP="00262E08">
      <w:pPr>
        <w:numPr>
          <w:ilvl w:val="0"/>
          <w:numId w:val="5"/>
        </w:numPr>
        <w:spacing w:before="100" w:beforeAutospacing="1" w:after="100" w:afterAutospacing="1"/>
      </w:pPr>
      <w:r>
        <w:t>T</w:t>
      </w:r>
      <w:r>
        <w:t xml:space="preserve">imothy </w:t>
      </w:r>
      <w:proofErr w:type="spellStart"/>
      <w:r>
        <w:t>Draycott</w:t>
      </w:r>
      <w:proofErr w:type="spellEnd"/>
      <w:r>
        <w:t xml:space="preserve"> </w:t>
      </w:r>
    </w:p>
    <w:p w14:paraId="3D7D407B" w14:textId="77777777" w:rsidR="00262E08" w:rsidRDefault="00262E08" w:rsidP="00262E08">
      <w:pPr>
        <w:numPr>
          <w:ilvl w:val="0"/>
          <w:numId w:val="7"/>
        </w:numPr>
        <w:spacing w:before="100" w:beforeAutospacing="1" w:after="100" w:afterAutospacing="1"/>
      </w:pPr>
      <w:r>
        <w:t>Published: December 31, 2018</w:t>
      </w:r>
    </w:p>
    <w:p w14:paraId="091F9411" w14:textId="77777777" w:rsidR="00262E08" w:rsidRDefault="00262E08" w:rsidP="00262E08">
      <w:pPr>
        <w:numPr>
          <w:ilvl w:val="0"/>
          <w:numId w:val="7"/>
        </w:numPr>
        <w:spacing w:before="100" w:beforeAutospacing="1" w:after="100" w:afterAutospacing="1"/>
      </w:pPr>
      <w:hyperlink r:id="rId5" w:history="1">
        <w:r>
          <w:rPr>
            <w:rStyle w:val="Hyperlink"/>
          </w:rPr>
          <w:t>https://doi.org/10.1371/journal.pone.0210181</w:t>
        </w:r>
      </w:hyperlink>
      <w:r>
        <w:t xml:space="preserve"> </w:t>
      </w:r>
    </w:p>
    <w:p w14:paraId="4F714765" w14:textId="77777777"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t xml:space="preserve">Download: </w:t>
      </w:r>
    </w:p>
    <w:p w14:paraId="47CCD4CB" w14:textId="77777777" w:rsidR="00262E08" w:rsidRPr="00262E08" w:rsidRDefault="00262E08" w:rsidP="00262E08">
      <w:pPr>
        <w:numPr>
          <w:ilvl w:val="0"/>
          <w:numId w:val="1"/>
        </w:numPr>
        <w:spacing w:before="100" w:beforeAutospacing="1" w:after="100" w:afterAutospacing="1"/>
        <w:rPr>
          <w:rFonts w:ascii="Times New Roman" w:eastAsia="Times New Roman" w:hAnsi="Times New Roman" w:cs="Times New Roman"/>
        </w:rPr>
      </w:pPr>
      <w:hyperlink r:id="rId6" w:history="1">
        <w:r w:rsidRPr="00262E08">
          <w:rPr>
            <w:rFonts w:ascii="Times New Roman" w:eastAsia="Times New Roman" w:hAnsi="Times New Roman" w:cs="Times New Roman"/>
            <w:color w:val="0000FF"/>
            <w:u w:val="single"/>
          </w:rPr>
          <w:t xml:space="preserve">PPT </w:t>
        </w:r>
      </w:hyperlink>
    </w:p>
    <w:p w14:paraId="180C4731" w14:textId="77777777" w:rsidR="00262E08" w:rsidRPr="00262E08" w:rsidRDefault="00262E08" w:rsidP="00262E08">
      <w:pPr>
        <w:spacing w:before="100" w:beforeAutospacing="1" w:after="100" w:afterAutospacing="1"/>
        <w:ind w:left="720"/>
        <w:rPr>
          <w:rFonts w:ascii="Times New Roman" w:eastAsia="Times New Roman" w:hAnsi="Times New Roman" w:cs="Times New Roman"/>
        </w:rPr>
      </w:pPr>
      <w:hyperlink r:id="rId7" w:history="1">
        <w:r w:rsidRPr="00262E08">
          <w:rPr>
            <w:rFonts w:ascii="Times New Roman" w:eastAsia="Times New Roman" w:hAnsi="Times New Roman" w:cs="Times New Roman"/>
            <w:color w:val="0000FF"/>
            <w:u w:val="single"/>
          </w:rPr>
          <w:t xml:space="preserve">PowerPoint slide </w:t>
        </w:r>
      </w:hyperlink>
    </w:p>
    <w:p w14:paraId="2A13D54E" w14:textId="77777777" w:rsidR="00262E08" w:rsidRPr="00262E08" w:rsidRDefault="00262E08" w:rsidP="00262E08">
      <w:pPr>
        <w:numPr>
          <w:ilvl w:val="0"/>
          <w:numId w:val="1"/>
        </w:numPr>
        <w:spacing w:before="100" w:beforeAutospacing="1" w:after="100" w:afterAutospacing="1"/>
        <w:rPr>
          <w:rFonts w:ascii="Times New Roman" w:eastAsia="Times New Roman" w:hAnsi="Times New Roman" w:cs="Times New Roman"/>
        </w:rPr>
      </w:pPr>
      <w:hyperlink r:id="rId8" w:history="1">
        <w:r w:rsidRPr="00262E08">
          <w:rPr>
            <w:rFonts w:ascii="Times New Roman" w:eastAsia="Times New Roman" w:hAnsi="Times New Roman" w:cs="Times New Roman"/>
            <w:color w:val="0000FF"/>
            <w:u w:val="single"/>
          </w:rPr>
          <w:t xml:space="preserve">PNG </w:t>
        </w:r>
      </w:hyperlink>
    </w:p>
    <w:p w14:paraId="55EAD525" w14:textId="77777777" w:rsidR="00262E08" w:rsidRPr="00262E08" w:rsidRDefault="00262E08" w:rsidP="00262E08">
      <w:pPr>
        <w:spacing w:before="100" w:beforeAutospacing="1" w:after="100" w:afterAutospacing="1"/>
        <w:ind w:left="720"/>
        <w:rPr>
          <w:rFonts w:ascii="Times New Roman" w:eastAsia="Times New Roman" w:hAnsi="Times New Roman" w:cs="Times New Roman"/>
        </w:rPr>
      </w:pPr>
      <w:hyperlink r:id="rId9" w:history="1">
        <w:r w:rsidRPr="00262E08">
          <w:rPr>
            <w:rFonts w:ascii="Times New Roman" w:eastAsia="Times New Roman" w:hAnsi="Times New Roman" w:cs="Times New Roman"/>
            <w:color w:val="0000FF"/>
            <w:u w:val="single"/>
          </w:rPr>
          <w:t xml:space="preserve">larger image </w:t>
        </w:r>
      </w:hyperlink>
    </w:p>
    <w:p w14:paraId="2CFFD50B" w14:textId="77777777" w:rsidR="00262E08" w:rsidRPr="00262E08" w:rsidRDefault="00262E08" w:rsidP="00262E08">
      <w:pPr>
        <w:numPr>
          <w:ilvl w:val="0"/>
          <w:numId w:val="1"/>
        </w:numPr>
        <w:spacing w:before="100" w:beforeAutospacing="1" w:after="100" w:afterAutospacing="1"/>
        <w:rPr>
          <w:rFonts w:ascii="Times New Roman" w:eastAsia="Times New Roman" w:hAnsi="Times New Roman" w:cs="Times New Roman"/>
        </w:rPr>
      </w:pPr>
      <w:hyperlink r:id="rId10" w:history="1">
        <w:r w:rsidRPr="00262E08">
          <w:rPr>
            <w:rFonts w:ascii="Times New Roman" w:eastAsia="Times New Roman" w:hAnsi="Times New Roman" w:cs="Times New Roman"/>
            <w:color w:val="0000FF"/>
            <w:u w:val="single"/>
          </w:rPr>
          <w:t xml:space="preserve">TIFF </w:t>
        </w:r>
      </w:hyperlink>
    </w:p>
    <w:p w14:paraId="6D9CD059" w14:textId="4BBAE880" w:rsidR="00262E08" w:rsidRDefault="00262E08" w:rsidP="00262E08">
      <w:pPr>
        <w:spacing w:before="100" w:beforeAutospacing="1" w:after="100" w:afterAutospacing="1"/>
        <w:ind w:left="720"/>
        <w:rPr>
          <w:rFonts w:ascii="Times New Roman" w:eastAsia="Times New Roman" w:hAnsi="Times New Roman" w:cs="Times New Roman"/>
        </w:rPr>
      </w:pPr>
      <w:r w:rsidRPr="00262E08">
        <w:rPr>
          <w:rFonts w:ascii="Times New Roman" w:eastAsia="Times New Roman" w:hAnsi="Times New Roman" w:cs="Times New Roman"/>
        </w:rPr>
        <w:fldChar w:fldCharType="begin"/>
      </w:r>
      <w:r w:rsidRPr="00262E08">
        <w:rPr>
          <w:rFonts w:ascii="Times New Roman" w:eastAsia="Times New Roman" w:hAnsi="Times New Roman" w:cs="Times New Roman"/>
        </w:rPr>
        <w:instrText xml:space="preserve"> HYPERLINK "https://journals.plos.org/plosone/article/figure/image?download&amp;size=original&amp;id=info:doi/10.1371/journal.pone.0210181.g001" </w:instrText>
      </w:r>
      <w:r w:rsidRPr="00262E08">
        <w:rPr>
          <w:rFonts w:ascii="Times New Roman" w:eastAsia="Times New Roman" w:hAnsi="Times New Roman" w:cs="Times New Roman"/>
        </w:rPr>
        <w:fldChar w:fldCharType="separate"/>
      </w:r>
      <w:r w:rsidRPr="00262E08">
        <w:rPr>
          <w:rFonts w:ascii="Times New Roman" w:eastAsia="Times New Roman" w:hAnsi="Times New Roman" w:cs="Times New Roman"/>
          <w:color w:val="0000FF"/>
          <w:u w:val="single"/>
        </w:rPr>
        <w:t xml:space="preserve">original image </w:t>
      </w:r>
      <w:r w:rsidRPr="00262E08">
        <w:rPr>
          <w:rFonts w:ascii="Times New Roman" w:eastAsia="Times New Roman" w:hAnsi="Times New Roman" w:cs="Times New Roman"/>
        </w:rPr>
        <w:fldChar w:fldCharType="end"/>
      </w:r>
    </w:p>
    <w:p w14:paraId="4EF8144D" w14:textId="77777777" w:rsidR="00262E08" w:rsidRPr="00262E08" w:rsidRDefault="00262E08" w:rsidP="00262E08">
      <w:pPr>
        <w:spacing w:before="100" w:beforeAutospacing="1" w:after="100" w:afterAutospacing="1"/>
        <w:outlineLvl w:val="1"/>
        <w:rPr>
          <w:rFonts w:ascii="Times New Roman" w:eastAsia="Times New Roman" w:hAnsi="Times New Roman" w:cs="Times New Roman"/>
          <w:b/>
          <w:bCs/>
          <w:sz w:val="36"/>
          <w:szCs w:val="36"/>
        </w:rPr>
      </w:pPr>
      <w:r w:rsidRPr="00262E08">
        <w:rPr>
          <w:rFonts w:ascii="Times New Roman" w:eastAsia="Times New Roman" w:hAnsi="Times New Roman" w:cs="Times New Roman"/>
          <w:b/>
          <w:bCs/>
          <w:sz w:val="36"/>
          <w:szCs w:val="36"/>
        </w:rPr>
        <w:t>Abstract</w:t>
      </w:r>
    </w:p>
    <w:p w14:paraId="1E2F9A67" w14:textId="77777777" w:rsidR="00262E08" w:rsidRPr="00262E08" w:rsidRDefault="00262E08" w:rsidP="00262E08">
      <w:pPr>
        <w:spacing w:before="100" w:beforeAutospacing="1" w:after="100" w:afterAutospacing="1"/>
        <w:outlineLvl w:val="2"/>
        <w:rPr>
          <w:rFonts w:ascii="Times New Roman" w:eastAsia="Times New Roman" w:hAnsi="Times New Roman" w:cs="Times New Roman"/>
          <w:b/>
          <w:bCs/>
          <w:sz w:val="27"/>
          <w:szCs w:val="27"/>
        </w:rPr>
      </w:pPr>
      <w:bookmarkStart w:id="0" w:name="sec001"/>
      <w:bookmarkEnd w:id="0"/>
      <w:r w:rsidRPr="00262E08">
        <w:rPr>
          <w:rFonts w:ascii="Times New Roman" w:eastAsia="Times New Roman" w:hAnsi="Times New Roman" w:cs="Times New Roman"/>
          <w:b/>
          <w:bCs/>
          <w:sz w:val="27"/>
          <w:szCs w:val="27"/>
        </w:rPr>
        <w:t>Background</w:t>
      </w:r>
    </w:p>
    <w:p w14:paraId="23431F63"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While life-long impacts exist for infants born one or two weeks early little evidence exists for those infants born after their due date. However interventions could be used to expedite birth if the risks of continuing the pregnancy are higher than intervening. It is known that the risk of epilepsy in childhood is higher in infants exposed to perinatal compromise and therefore may be useful as a proxy for intrapartum compromise. The aim of this work is to quantify the likelihood of children developing epilepsy based on their gestational age at birth (37–39 weeks or ≥41 weeks).</w:t>
      </w:r>
    </w:p>
    <w:p w14:paraId="6117D4C2" w14:textId="77777777" w:rsidR="00262E08" w:rsidRPr="00262E08" w:rsidRDefault="00262E08" w:rsidP="00262E08">
      <w:pPr>
        <w:spacing w:before="100" w:beforeAutospacing="1" w:after="100" w:afterAutospacing="1"/>
        <w:outlineLvl w:val="2"/>
        <w:rPr>
          <w:rFonts w:ascii="Times New Roman" w:eastAsia="Times New Roman" w:hAnsi="Times New Roman" w:cs="Times New Roman"/>
          <w:b/>
          <w:bCs/>
          <w:sz w:val="27"/>
          <w:szCs w:val="27"/>
        </w:rPr>
      </w:pPr>
      <w:bookmarkStart w:id="1" w:name="sec002"/>
      <w:bookmarkEnd w:id="1"/>
      <w:r w:rsidRPr="00262E08">
        <w:rPr>
          <w:rFonts w:ascii="Times New Roman" w:eastAsia="Times New Roman" w:hAnsi="Times New Roman" w:cs="Times New Roman"/>
          <w:b/>
          <w:bCs/>
          <w:sz w:val="27"/>
          <w:szCs w:val="27"/>
        </w:rPr>
        <w:t>Methods</w:t>
      </w:r>
    </w:p>
    <w:p w14:paraId="6A49EE5D"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The work is based on term infants born in Sweden between 1983 and 1993 (n = 1,030,168), linked to data on disability pension, child mortality and in-patient epilepsy care. The reference group was defined as infants born at 39 or 40 completed weeks of gestation; compared with infants born at early term (37/38 weeks) or late/post term (41 weeks or more). Primary outcome </w:t>
      </w:r>
      <w:r w:rsidRPr="00262E08">
        <w:rPr>
          <w:rFonts w:ascii="Times New Roman" w:eastAsia="Times New Roman" w:hAnsi="Times New Roman" w:cs="Times New Roman"/>
        </w:rPr>
        <w:lastRenderedPageBreak/>
        <w:t>was defined a-priori as a diagnosis of epilepsy before 20 years of age. Secondary outcomes were childhood mortality (before five years of age), and registered for disability pension before 20 years of age. Logistic regression models were used to assess any association of the outcomes with gestational age at birth.</w:t>
      </w:r>
    </w:p>
    <w:p w14:paraId="314A6876" w14:textId="77777777" w:rsidR="00262E08" w:rsidRPr="00262E08" w:rsidRDefault="00262E08" w:rsidP="00262E08">
      <w:pPr>
        <w:spacing w:before="100" w:beforeAutospacing="1" w:after="100" w:afterAutospacing="1"/>
        <w:outlineLvl w:val="2"/>
        <w:rPr>
          <w:rFonts w:ascii="Times New Roman" w:eastAsia="Times New Roman" w:hAnsi="Times New Roman" w:cs="Times New Roman"/>
          <w:b/>
          <w:bCs/>
          <w:sz w:val="27"/>
          <w:szCs w:val="27"/>
        </w:rPr>
      </w:pPr>
      <w:bookmarkStart w:id="2" w:name="sec003"/>
      <w:bookmarkEnd w:id="2"/>
      <w:r w:rsidRPr="00262E08">
        <w:rPr>
          <w:rFonts w:ascii="Times New Roman" w:eastAsia="Times New Roman" w:hAnsi="Times New Roman" w:cs="Times New Roman"/>
          <w:b/>
          <w:bCs/>
          <w:sz w:val="27"/>
          <w:szCs w:val="27"/>
        </w:rPr>
        <w:t>Findings</w:t>
      </w:r>
    </w:p>
    <w:p w14:paraId="0E964851"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In the unadjusted results, infants born 7 or more days after their due date had higher risks of epilepsy and disability pension than the reference group, but similar risks of child death. Early term infants showed higher risks of epilepsy, disability pension and child death. After adjustment for confounders, there remained a higher risk of epilepsy for both early term (OR 1·19 (1·11–1·29)) and late/post term infants (OR 1·13 (1·06–1·22)).</w:t>
      </w:r>
    </w:p>
    <w:p w14:paraId="36610FE9" w14:textId="77777777" w:rsidR="00262E08" w:rsidRPr="00262E08" w:rsidRDefault="00262E08" w:rsidP="00262E08">
      <w:pPr>
        <w:spacing w:before="100" w:beforeAutospacing="1" w:after="100" w:afterAutospacing="1"/>
        <w:outlineLvl w:val="2"/>
        <w:rPr>
          <w:rFonts w:ascii="Times New Roman" w:eastAsia="Times New Roman" w:hAnsi="Times New Roman" w:cs="Times New Roman"/>
          <w:b/>
          <w:bCs/>
          <w:sz w:val="27"/>
          <w:szCs w:val="27"/>
        </w:rPr>
      </w:pPr>
      <w:bookmarkStart w:id="3" w:name="sec004"/>
      <w:bookmarkEnd w:id="3"/>
      <w:r w:rsidRPr="00262E08">
        <w:rPr>
          <w:rFonts w:ascii="Times New Roman" w:eastAsia="Times New Roman" w:hAnsi="Times New Roman" w:cs="Times New Roman"/>
          <w:b/>
          <w:bCs/>
          <w:sz w:val="27"/>
          <w:szCs w:val="27"/>
        </w:rPr>
        <w:t>Interpretation</w:t>
      </w:r>
    </w:p>
    <w:p w14:paraId="44AC383C"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4" w:name="article1.front1.article-meta1.abstract1."/>
      <w:bookmarkEnd w:id="4"/>
      <w:r w:rsidRPr="00262E08">
        <w:rPr>
          <w:rFonts w:ascii="Times New Roman" w:eastAsia="Times New Roman" w:hAnsi="Times New Roman" w:cs="Times New Roman"/>
        </w:rPr>
        <w:t xml:space="preserve">Infants born at 37/38 week or 41 weeks and above, when compared to those born at 39 or 40 </w:t>
      </w:r>
      <w:proofErr w:type="spellStart"/>
      <w:r w:rsidRPr="00262E08">
        <w:rPr>
          <w:rFonts w:ascii="Times New Roman" w:eastAsia="Times New Roman" w:hAnsi="Times New Roman" w:cs="Times New Roman"/>
        </w:rPr>
        <w:t>weeks</w:t>
      </w:r>
      <w:proofErr w:type="spellEnd"/>
      <w:r w:rsidRPr="00262E08">
        <w:rPr>
          <w:rFonts w:ascii="Times New Roman" w:eastAsia="Times New Roman" w:hAnsi="Times New Roman" w:cs="Times New Roman"/>
        </w:rPr>
        <w:t xml:space="preserve"> gestation, have an increased risk of developing epilepsy. This data could be useful in helping women and care givers make decisions with regard to the timing of induction of </w:t>
      </w:r>
      <w:proofErr w:type="spellStart"/>
      <w:r w:rsidRPr="00262E08">
        <w:rPr>
          <w:rFonts w:ascii="Times New Roman" w:eastAsia="Times New Roman" w:hAnsi="Times New Roman" w:cs="Times New Roman"/>
        </w:rPr>
        <w:t>labour</w:t>
      </w:r>
      <w:proofErr w:type="spellEnd"/>
      <w:r w:rsidRPr="00262E08">
        <w:rPr>
          <w:rFonts w:ascii="Times New Roman" w:eastAsia="Times New Roman" w:hAnsi="Times New Roman" w:cs="Times New Roman"/>
        </w:rPr>
        <w:t>.</w:t>
      </w:r>
    </w:p>
    <w:p w14:paraId="1DF6206E" w14:textId="77777777" w:rsidR="00262E08" w:rsidRPr="00262E08" w:rsidRDefault="00262E08" w:rsidP="00262E08">
      <w:pPr>
        <w:spacing w:before="100" w:beforeAutospacing="1" w:after="100" w:afterAutospacing="1"/>
        <w:outlineLvl w:val="1"/>
        <w:rPr>
          <w:rFonts w:ascii="Times New Roman" w:eastAsia="Times New Roman" w:hAnsi="Times New Roman" w:cs="Times New Roman"/>
          <w:b/>
          <w:bCs/>
          <w:sz w:val="36"/>
          <w:szCs w:val="36"/>
        </w:rPr>
      </w:pPr>
      <w:r w:rsidRPr="00262E08">
        <w:rPr>
          <w:rFonts w:ascii="Times New Roman" w:eastAsia="Times New Roman" w:hAnsi="Times New Roman" w:cs="Times New Roman"/>
          <w:b/>
          <w:bCs/>
          <w:sz w:val="36"/>
          <w:szCs w:val="36"/>
        </w:rPr>
        <w:t>Figures</w:t>
      </w:r>
    </w:p>
    <w:p w14:paraId="0646CC25" w14:textId="41288E0F"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fldChar w:fldCharType="begin"/>
      </w:r>
      <w:r w:rsidRPr="00262E08">
        <w:rPr>
          <w:rFonts w:ascii="Times New Roman" w:eastAsia="Times New Roman" w:hAnsi="Times New Roman" w:cs="Times New Roman"/>
        </w:rPr>
        <w:instrText xml:space="preserve"> INCLUDEPICTURE "https://journals.plos.org/plosone/article/figure/image?size=inline&amp;id=10.1371/journal.pone.0210181.t003" \* MERGEFORMATINET </w:instrText>
      </w:r>
      <w:r w:rsidRPr="00262E08">
        <w:rPr>
          <w:rFonts w:ascii="Times New Roman" w:eastAsia="Times New Roman" w:hAnsi="Times New Roman" w:cs="Times New Roman"/>
        </w:rPr>
        <w:fldChar w:fldCharType="separate"/>
      </w:r>
      <w:r w:rsidRPr="00262E08">
        <w:rPr>
          <w:rFonts w:ascii="Times New Roman" w:eastAsia="Times New Roman" w:hAnsi="Times New Roman" w:cs="Times New Roman"/>
          <w:noProof/>
        </w:rPr>
        <w:drawing>
          <wp:inline distT="0" distB="0" distL="0" distR="0" wp14:anchorId="62E81967" wp14:editId="4362D23F">
            <wp:extent cx="4060825" cy="1398270"/>
            <wp:effectExtent l="0" t="0" r="3175" b="0"/>
            <wp:docPr id="13" name="Picture 13" descr="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l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0825" cy="1398270"/>
                    </a:xfrm>
                    <a:prstGeom prst="rect">
                      <a:avLst/>
                    </a:prstGeom>
                    <a:noFill/>
                    <a:ln>
                      <a:noFill/>
                    </a:ln>
                  </pic:spPr>
                </pic:pic>
              </a:graphicData>
            </a:graphic>
          </wp:inline>
        </w:drawing>
      </w:r>
      <w:r w:rsidRPr="00262E08">
        <w:rPr>
          <w:rFonts w:ascii="Times New Roman" w:eastAsia="Times New Roman" w:hAnsi="Times New Roman" w:cs="Times New Roman"/>
        </w:rPr>
        <w:fldChar w:fldCharType="end"/>
      </w:r>
    </w:p>
    <w:p w14:paraId="6512530C" w14:textId="143B1906"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fldChar w:fldCharType="begin"/>
      </w:r>
      <w:r w:rsidRPr="00262E08">
        <w:rPr>
          <w:rFonts w:ascii="Times New Roman" w:eastAsia="Times New Roman" w:hAnsi="Times New Roman" w:cs="Times New Roman"/>
        </w:rPr>
        <w:instrText xml:space="preserve"> INCLUDEPICTURE "https://journals.plos.org/plosone/article/figure/image?size=inline&amp;id=10.1371/journal.pone.0210181.t001" \* MERGEFORMATINET </w:instrText>
      </w:r>
      <w:r w:rsidRPr="00262E08">
        <w:rPr>
          <w:rFonts w:ascii="Times New Roman" w:eastAsia="Times New Roman" w:hAnsi="Times New Roman" w:cs="Times New Roman"/>
        </w:rPr>
        <w:fldChar w:fldCharType="separate"/>
      </w:r>
      <w:r w:rsidRPr="00262E08">
        <w:rPr>
          <w:rFonts w:ascii="Times New Roman" w:eastAsia="Times New Roman" w:hAnsi="Times New Roman" w:cs="Times New Roman"/>
          <w:noProof/>
        </w:rPr>
        <w:drawing>
          <wp:inline distT="0" distB="0" distL="0" distR="0" wp14:anchorId="7D236380" wp14:editId="06F586A5">
            <wp:extent cx="4060825" cy="2860040"/>
            <wp:effectExtent l="0" t="0" r="3175" b="0"/>
            <wp:docPr id="12" name="Picture 12"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0825" cy="2860040"/>
                    </a:xfrm>
                    <a:prstGeom prst="rect">
                      <a:avLst/>
                    </a:prstGeom>
                    <a:noFill/>
                    <a:ln>
                      <a:noFill/>
                    </a:ln>
                  </pic:spPr>
                </pic:pic>
              </a:graphicData>
            </a:graphic>
          </wp:inline>
        </w:drawing>
      </w:r>
      <w:r w:rsidRPr="00262E08">
        <w:rPr>
          <w:rFonts w:ascii="Times New Roman" w:eastAsia="Times New Roman" w:hAnsi="Times New Roman" w:cs="Times New Roman"/>
        </w:rPr>
        <w:fldChar w:fldCharType="end"/>
      </w:r>
    </w:p>
    <w:p w14:paraId="0B08E8A0" w14:textId="192F73E5"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lastRenderedPageBreak/>
        <w:fldChar w:fldCharType="begin"/>
      </w:r>
      <w:r w:rsidRPr="00262E08">
        <w:rPr>
          <w:rFonts w:ascii="Times New Roman" w:eastAsia="Times New Roman" w:hAnsi="Times New Roman" w:cs="Times New Roman"/>
        </w:rPr>
        <w:instrText xml:space="preserve"> INCLUDEPICTURE "https://journals.plos.org/plosone/article/figure/image?size=inline&amp;id=10.1371/journal.pone.0210181.g001" \* MERGEFORMATINET </w:instrText>
      </w:r>
      <w:r w:rsidRPr="00262E08">
        <w:rPr>
          <w:rFonts w:ascii="Times New Roman" w:eastAsia="Times New Roman" w:hAnsi="Times New Roman" w:cs="Times New Roman"/>
        </w:rPr>
        <w:fldChar w:fldCharType="separate"/>
      </w:r>
      <w:r w:rsidRPr="00262E08">
        <w:rPr>
          <w:rFonts w:ascii="Times New Roman" w:eastAsia="Times New Roman" w:hAnsi="Times New Roman" w:cs="Times New Roman"/>
          <w:noProof/>
        </w:rPr>
        <w:drawing>
          <wp:inline distT="0" distB="0" distL="0" distR="0" wp14:anchorId="51AD1298" wp14:editId="397D5B97">
            <wp:extent cx="4060825" cy="2564130"/>
            <wp:effectExtent l="0" t="0" r="3175" b="1270"/>
            <wp:docPr id="11" name="Picture 1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0825" cy="2564130"/>
                    </a:xfrm>
                    <a:prstGeom prst="rect">
                      <a:avLst/>
                    </a:prstGeom>
                    <a:noFill/>
                    <a:ln>
                      <a:noFill/>
                    </a:ln>
                  </pic:spPr>
                </pic:pic>
              </a:graphicData>
            </a:graphic>
          </wp:inline>
        </w:drawing>
      </w:r>
      <w:r w:rsidRPr="00262E08">
        <w:rPr>
          <w:rFonts w:ascii="Times New Roman" w:eastAsia="Times New Roman" w:hAnsi="Times New Roman" w:cs="Times New Roman"/>
        </w:rPr>
        <w:fldChar w:fldCharType="end"/>
      </w:r>
    </w:p>
    <w:p w14:paraId="6FD0FFDD" w14:textId="6B65EBD4"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fldChar w:fldCharType="begin"/>
      </w:r>
      <w:r w:rsidRPr="00262E08">
        <w:rPr>
          <w:rFonts w:ascii="Times New Roman" w:eastAsia="Times New Roman" w:hAnsi="Times New Roman" w:cs="Times New Roman"/>
        </w:rPr>
        <w:instrText xml:space="preserve"> INCLUDEPICTURE "https://journals.plos.org/plosone/article/figure/image?size=inline&amp;id=10.1371/journal.pone.0210181.t002" \* MERGEFORMATINET </w:instrText>
      </w:r>
      <w:r w:rsidRPr="00262E08">
        <w:rPr>
          <w:rFonts w:ascii="Times New Roman" w:eastAsia="Times New Roman" w:hAnsi="Times New Roman" w:cs="Times New Roman"/>
        </w:rPr>
        <w:fldChar w:fldCharType="separate"/>
      </w:r>
      <w:r w:rsidRPr="00262E08">
        <w:rPr>
          <w:rFonts w:ascii="Times New Roman" w:eastAsia="Times New Roman" w:hAnsi="Times New Roman" w:cs="Times New Roman"/>
          <w:noProof/>
        </w:rPr>
        <w:drawing>
          <wp:inline distT="0" distB="0" distL="0" distR="0" wp14:anchorId="77AF3D0A" wp14:editId="49E4D902">
            <wp:extent cx="4060825" cy="1290955"/>
            <wp:effectExtent l="0" t="0" r="3175" b="4445"/>
            <wp:docPr id="10" name="Picture 10" descr="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l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0825" cy="1290955"/>
                    </a:xfrm>
                    <a:prstGeom prst="rect">
                      <a:avLst/>
                    </a:prstGeom>
                    <a:noFill/>
                    <a:ln>
                      <a:noFill/>
                    </a:ln>
                  </pic:spPr>
                </pic:pic>
              </a:graphicData>
            </a:graphic>
          </wp:inline>
        </w:drawing>
      </w:r>
      <w:r w:rsidRPr="00262E08">
        <w:rPr>
          <w:rFonts w:ascii="Times New Roman" w:eastAsia="Times New Roman" w:hAnsi="Times New Roman" w:cs="Times New Roman"/>
        </w:rPr>
        <w:fldChar w:fldCharType="end"/>
      </w:r>
    </w:p>
    <w:p w14:paraId="3FF4B4E6" w14:textId="76235C10"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fldChar w:fldCharType="begin"/>
      </w:r>
      <w:r w:rsidRPr="00262E08">
        <w:rPr>
          <w:rFonts w:ascii="Times New Roman" w:eastAsia="Times New Roman" w:hAnsi="Times New Roman" w:cs="Times New Roman"/>
        </w:rPr>
        <w:instrText xml:space="preserve"> INCLUDEPICTURE "https://journals.plos.org/plosone/article/figure/image?size=inline&amp;id=10.1371/journal.pone.0210181.t003" \* MERGEFORMATINET </w:instrText>
      </w:r>
      <w:r w:rsidRPr="00262E08">
        <w:rPr>
          <w:rFonts w:ascii="Times New Roman" w:eastAsia="Times New Roman" w:hAnsi="Times New Roman" w:cs="Times New Roman"/>
        </w:rPr>
        <w:fldChar w:fldCharType="separate"/>
      </w:r>
      <w:r w:rsidRPr="00262E08">
        <w:rPr>
          <w:rFonts w:ascii="Times New Roman" w:eastAsia="Times New Roman" w:hAnsi="Times New Roman" w:cs="Times New Roman"/>
          <w:noProof/>
        </w:rPr>
        <w:drawing>
          <wp:inline distT="0" distB="0" distL="0" distR="0" wp14:anchorId="18C59116" wp14:editId="09C8C467">
            <wp:extent cx="4060825" cy="1398270"/>
            <wp:effectExtent l="0" t="0" r="3175" b="0"/>
            <wp:docPr id="9" name="Picture 9" descr="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l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0825" cy="1398270"/>
                    </a:xfrm>
                    <a:prstGeom prst="rect">
                      <a:avLst/>
                    </a:prstGeom>
                    <a:noFill/>
                    <a:ln>
                      <a:noFill/>
                    </a:ln>
                  </pic:spPr>
                </pic:pic>
              </a:graphicData>
            </a:graphic>
          </wp:inline>
        </w:drawing>
      </w:r>
      <w:r w:rsidRPr="00262E08">
        <w:rPr>
          <w:rFonts w:ascii="Times New Roman" w:eastAsia="Times New Roman" w:hAnsi="Times New Roman" w:cs="Times New Roman"/>
        </w:rPr>
        <w:fldChar w:fldCharType="end"/>
      </w:r>
    </w:p>
    <w:p w14:paraId="29CCBFE3" w14:textId="4BDEA0C0" w:rsidR="00262E08" w:rsidRPr="00262E08" w:rsidRDefault="00262E08" w:rsidP="00262E08">
      <w:pPr>
        <w:rPr>
          <w:rFonts w:ascii="Times New Roman" w:eastAsia="Times New Roman" w:hAnsi="Times New Roman" w:cs="Times New Roman"/>
        </w:rPr>
      </w:pPr>
    </w:p>
    <w:p w14:paraId="2EEA2342" w14:textId="36C9D4A5" w:rsidR="00262E08" w:rsidRPr="00262E08" w:rsidRDefault="00262E08" w:rsidP="00262E08">
      <w:pPr>
        <w:rPr>
          <w:rFonts w:ascii="Times New Roman" w:eastAsia="Times New Roman" w:hAnsi="Times New Roman" w:cs="Times New Roman"/>
        </w:rPr>
      </w:pPr>
    </w:p>
    <w:p w14:paraId="20DE8AF6" w14:textId="3CA1B0B6"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t> </w:t>
      </w:r>
    </w:p>
    <w:p w14:paraId="1485D0D1"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b/>
          <w:bCs/>
        </w:rPr>
        <w:t xml:space="preserve">Citation: </w:t>
      </w:r>
      <w:r w:rsidRPr="00262E08">
        <w:rPr>
          <w:rFonts w:ascii="Times New Roman" w:eastAsia="Times New Roman" w:hAnsi="Times New Roman" w:cs="Times New Roman"/>
        </w:rPr>
        <w:t xml:space="preserve">Odd D, Glover Williams A, Winter C, </w:t>
      </w:r>
      <w:proofErr w:type="spellStart"/>
      <w:r w:rsidRPr="00262E08">
        <w:rPr>
          <w:rFonts w:ascii="Times New Roman" w:eastAsia="Times New Roman" w:hAnsi="Times New Roman" w:cs="Times New Roman"/>
        </w:rPr>
        <w:t>Draycott</w:t>
      </w:r>
      <w:proofErr w:type="spellEnd"/>
      <w:r w:rsidRPr="00262E08">
        <w:rPr>
          <w:rFonts w:ascii="Times New Roman" w:eastAsia="Times New Roman" w:hAnsi="Times New Roman" w:cs="Times New Roman"/>
        </w:rPr>
        <w:t xml:space="preserve"> T (2018) Associations between early term and late/post term infants and development of epilepsy: A cohort study. </w:t>
      </w:r>
      <w:proofErr w:type="spellStart"/>
      <w:r w:rsidRPr="00262E08">
        <w:rPr>
          <w:rFonts w:ascii="Times New Roman" w:eastAsia="Times New Roman" w:hAnsi="Times New Roman" w:cs="Times New Roman"/>
        </w:rPr>
        <w:t>PLoS</w:t>
      </w:r>
      <w:proofErr w:type="spellEnd"/>
      <w:r w:rsidRPr="00262E08">
        <w:rPr>
          <w:rFonts w:ascii="Times New Roman" w:eastAsia="Times New Roman" w:hAnsi="Times New Roman" w:cs="Times New Roman"/>
        </w:rPr>
        <w:t xml:space="preserve"> ONE 13(12): e0210181. https://doi.org/10.1371/journal.pone.0210181</w:t>
      </w:r>
    </w:p>
    <w:p w14:paraId="6CA8A668"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b/>
          <w:bCs/>
        </w:rPr>
        <w:t xml:space="preserve">Editor: </w:t>
      </w:r>
      <w:r w:rsidRPr="00262E08">
        <w:rPr>
          <w:rFonts w:ascii="Times New Roman" w:eastAsia="Times New Roman" w:hAnsi="Times New Roman" w:cs="Times New Roman"/>
        </w:rPr>
        <w:t xml:space="preserve">Jacobus P. van </w:t>
      </w:r>
      <w:proofErr w:type="spellStart"/>
      <w:r w:rsidRPr="00262E08">
        <w:rPr>
          <w:rFonts w:ascii="Times New Roman" w:eastAsia="Times New Roman" w:hAnsi="Times New Roman" w:cs="Times New Roman"/>
        </w:rPr>
        <w:t>Wouwe</w:t>
      </w:r>
      <w:proofErr w:type="spellEnd"/>
      <w:r w:rsidRPr="00262E08">
        <w:rPr>
          <w:rFonts w:ascii="Times New Roman" w:eastAsia="Times New Roman" w:hAnsi="Times New Roman" w:cs="Times New Roman"/>
        </w:rPr>
        <w:t>, TNO, NETHERLANDS</w:t>
      </w:r>
    </w:p>
    <w:p w14:paraId="1D04E4BC"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b/>
          <w:bCs/>
        </w:rPr>
        <w:t xml:space="preserve">Received: </w:t>
      </w:r>
      <w:r w:rsidRPr="00262E08">
        <w:rPr>
          <w:rFonts w:ascii="Times New Roman" w:eastAsia="Times New Roman" w:hAnsi="Times New Roman" w:cs="Times New Roman"/>
        </w:rPr>
        <w:t xml:space="preserve">June 27, 2018; </w:t>
      </w:r>
      <w:r w:rsidRPr="00262E08">
        <w:rPr>
          <w:rFonts w:ascii="Times New Roman" w:eastAsia="Times New Roman" w:hAnsi="Times New Roman" w:cs="Times New Roman"/>
          <w:b/>
          <w:bCs/>
        </w:rPr>
        <w:t xml:space="preserve">Accepted: </w:t>
      </w:r>
      <w:r w:rsidRPr="00262E08">
        <w:rPr>
          <w:rFonts w:ascii="Times New Roman" w:eastAsia="Times New Roman" w:hAnsi="Times New Roman" w:cs="Times New Roman"/>
        </w:rPr>
        <w:t xml:space="preserve">December 18, 2018; </w:t>
      </w:r>
      <w:r w:rsidRPr="00262E08">
        <w:rPr>
          <w:rFonts w:ascii="Times New Roman" w:eastAsia="Times New Roman" w:hAnsi="Times New Roman" w:cs="Times New Roman"/>
          <w:b/>
          <w:bCs/>
        </w:rPr>
        <w:t xml:space="preserve">Published: </w:t>
      </w:r>
      <w:r w:rsidRPr="00262E08">
        <w:rPr>
          <w:rFonts w:ascii="Times New Roman" w:eastAsia="Times New Roman" w:hAnsi="Times New Roman" w:cs="Times New Roman"/>
        </w:rPr>
        <w:t>December 31, 2018</w:t>
      </w:r>
    </w:p>
    <w:p w14:paraId="5FC7CB00"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b/>
          <w:bCs/>
        </w:rPr>
        <w:t xml:space="preserve">Copyright: </w:t>
      </w:r>
      <w:r w:rsidRPr="00262E08">
        <w:rPr>
          <w:rFonts w:ascii="Times New Roman" w:eastAsia="Times New Roman" w:hAnsi="Times New Roman" w:cs="Times New Roman"/>
        </w:rPr>
        <w:t xml:space="preserve">© 2018 Odd et al. This is an open access article distributed under the terms of the </w:t>
      </w:r>
      <w:hyperlink r:id="rId15" w:history="1">
        <w:r w:rsidRPr="00262E08">
          <w:rPr>
            <w:rFonts w:ascii="Times New Roman" w:eastAsia="Times New Roman" w:hAnsi="Times New Roman" w:cs="Times New Roman"/>
            <w:color w:val="0000FF"/>
            <w:u w:val="single"/>
          </w:rPr>
          <w:t>Creative Commons Attribution License</w:t>
        </w:r>
      </w:hyperlink>
      <w:r w:rsidRPr="00262E08">
        <w:rPr>
          <w:rFonts w:ascii="Times New Roman" w:eastAsia="Times New Roman" w:hAnsi="Times New Roman" w:cs="Times New Roman"/>
        </w:rPr>
        <w:t>, which permits unrestricted use, distribution, and reproduction in any medium, provided the original author and source are credited.</w:t>
      </w:r>
    </w:p>
    <w:p w14:paraId="0EC39C84"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b/>
          <w:bCs/>
        </w:rPr>
        <w:lastRenderedPageBreak/>
        <w:t xml:space="preserve">Data Availability: </w:t>
      </w:r>
      <w:r w:rsidRPr="00262E08">
        <w:rPr>
          <w:rFonts w:ascii="Times New Roman" w:eastAsia="Times New Roman" w:hAnsi="Times New Roman" w:cs="Times New Roman"/>
        </w:rPr>
        <w:t>Data are available through Statistic Sweden (</w:t>
      </w:r>
      <w:hyperlink r:id="rId16" w:history="1">
        <w:r w:rsidRPr="00262E08">
          <w:rPr>
            <w:rFonts w:ascii="Times New Roman" w:eastAsia="Times New Roman" w:hAnsi="Times New Roman" w:cs="Times New Roman"/>
            <w:color w:val="0000FF"/>
            <w:u w:val="single"/>
          </w:rPr>
          <w:t>http://www.scb.se/en/</w:t>
        </w:r>
      </w:hyperlink>
      <w:r w:rsidRPr="00262E08">
        <w:rPr>
          <w:rFonts w:ascii="Times New Roman" w:eastAsia="Times New Roman" w:hAnsi="Times New Roman" w:cs="Times New Roman"/>
        </w:rPr>
        <w:t>) for researchers who meet their criteria for access to confidential data. The authors of this study confirm that they accessed the data using the same method and had no additional access privileges.</w:t>
      </w:r>
    </w:p>
    <w:p w14:paraId="01581B72"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b/>
          <w:bCs/>
        </w:rPr>
        <w:t xml:space="preserve">Funding: </w:t>
      </w:r>
      <w:r w:rsidRPr="00262E08">
        <w:rPr>
          <w:rFonts w:ascii="Times New Roman" w:eastAsia="Times New Roman" w:hAnsi="Times New Roman" w:cs="Times New Roman"/>
        </w:rPr>
        <w:t>This research has been carried out through funding by the North Bristol NHS Trust Springboard Fund (Round 9, Ref: 13). The funder had no role in the study design, data collection, analysis, interpretation of the data, writing of the report or decision to submit the paper for publication. This study was supported by the NIHR Biomedical Research Centre at University Hospitals Bristol NHS Foundation Trust and the University of Bristol. The views expressed in this publication are those of the authors and not necessarily those of the NHS, the National Institute for Health Research or the Department of Health and Social Care.</w:t>
      </w:r>
    </w:p>
    <w:p w14:paraId="2C218D54"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b/>
          <w:bCs/>
        </w:rPr>
        <w:t xml:space="preserve">Competing interests: </w:t>
      </w:r>
      <w:r w:rsidRPr="00262E08">
        <w:rPr>
          <w:rFonts w:ascii="Times New Roman" w:eastAsia="Times New Roman" w:hAnsi="Times New Roman" w:cs="Times New Roman"/>
        </w:rPr>
        <w:t>The authors have declared that no competing interests exist.</w:t>
      </w:r>
    </w:p>
    <w:p w14:paraId="1E3789BD" w14:textId="77777777" w:rsidR="00262E08" w:rsidRPr="00262E08" w:rsidRDefault="00262E08" w:rsidP="00262E08">
      <w:pPr>
        <w:spacing w:before="100" w:beforeAutospacing="1" w:after="100" w:afterAutospacing="1"/>
        <w:outlineLvl w:val="1"/>
        <w:rPr>
          <w:rFonts w:ascii="Times New Roman" w:eastAsia="Times New Roman" w:hAnsi="Times New Roman" w:cs="Times New Roman"/>
          <w:b/>
          <w:bCs/>
          <w:sz w:val="36"/>
          <w:szCs w:val="36"/>
        </w:rPr>
      </w:pPr>
      <w:bookmarkStart w:id="5" w:name="sec005"/>
      <w:bookmarkEnd w:id="5"/>
      <w:r w:rsidRPr="00262E08">
        <w:rPr>
          <w:rFonts w:ascii="Times New Roman" w:eastAsia="Times New Roman" w:hAnsi="Times New Roman" w:cs="Times New Roman"/>
          <w:b/>
          <w:bCs/>
          <w:sz w:val="36"/>
          <w:szCs w:val="36"/>
        </w:rPr>
        <w:t>Introduction</w:t>
      </w:r>
    </w:p>
    <w:p w14:paraId="53ABDBCE"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6" w:name="article1.body1.sec1.p1"/>
      <w:bookmarkEnd w:id="6"/>
      <w:r w:rsidRPr="00262E08">
        <w:rPr>
          <w:rFonts w:ascii="Times New Roman" w:eastAsia="Times New Roman" w:hAnsi="Times New Roman" w:cs="Times New Roman"/>
        </w:rPr>
        <w:t>While pregnant mothers report that the health of their unborn infant is the single biggest priority during labor and birth[</w:t>
      </w:r>
      <w:hyperlink r:id="rId17" w:anchor="pone.0210181.ref001" w:history="1">
        <w:r w:rsidRPr="00262E08">
          <w:rPr>
            <w:rFonts w:ascii="Times New Roman" w:eastAsia="Times New Roman" w:hAnsi="Times New Roman" w:cs="Times New Roman"/>
            <w:color w:val="0000FF"/>
            <w:u w:val="single"/>
          </w:rPr>
          <w:t>1</w:t>
        </w:r>
      </w:hyperlink>
      <w:r w:rsidRPr="00262E08">
        <w:rPr>
          <w:rFonts w:ascii="Times New Roman" w:eastAsia="Times New Roman" w:hAnsi="Times New Roman" w:cs="Times New Roman"/>
        </w:rPr>
        <w:t>] the optimal time management of pregnancies that approach their due date is debated[</w:t>
      </w:r>
      <w:hyperlink r:id="rId18" w:anchor="pone.0210181.ref002" w:history="1">
        <w:r w:rsidRPr="00262E08">
          <w:rPr>
            <w:rFonts w:ascii="Times New Roman" w:eastAsia="Times New Roman" w:hAnsi="Times New Roman" w:cs="Times New Roman"/>
            <w:color w:val="0000FF"/>
            <w:u w:val="single"/>
          </w:rPr>
          <w:t>2</w:t>
        </w:r>
      </w:hyperlink>
      <w:r w:rsidRPr="00262E08">
        <w:rPr>
          <w:rFonts w:ascii="Times New Roman" w:eastAsia="Times New Roman" w:hAnsi="Times New Roman" w:cs="Times New Roman"/>
        </w:rPr>
        <w:t>] although recent work suggests that earlier induction is associated with a reduction in cesarean birth with possible improvements for infant outcomes[</w:t>
      </w:r>
      <w:hyperlink r:id="rId19" w:anchor="pone.0210181.ref003" w:history="1">
        <w:r w:rsidRPr="00262E08">
          <w:rPr>
            <w:rFonts w:ascii="Times New Roman" w:eastAsia="Times New Roman" w:hAnsi="Times New Roman" w:cs="Times New Roman"/>
            <w:color w:val="0000FF"/>
            <w:u w:val="single"/>
          </w:rPr>
          <w:t>3</w:t>
        </w:r>
      </w:hyperlink>
      <w:r w:rsidRPr="00262E08">
        <w:rPr>
          <w:rFonts w:ascii="Times New Roman" w:eastAsia="Times New Roman" w:hAnsi="Times New Roman" w:cs="Times New Roman"/>
        </w:rPr>
        <w:t>]. Although prediction of which infants will become compromised around birth is poorly understood[</w:t>
      </w:r>
      <w:hyperlink r:id="rId20" w:anchor="pone.0210181.ref004" w:history="1">
        <w:r w:rsidRPr="00262E08">
          <w:rPr>
            <w:rFonts w:ascii="Times New Roman" w:eastAsia="Times New Roman" w:hAnsi="Times New Roman" w:cs="Times New Roman"/>
            <w:color w:val="0000FF"/>
            <w:u w:val="single"/>
          </w:rPr>
          <w:t>4</w:t>
        </w:r>
      </w:hyperlink>
      <w:r w:rsidRPr="00262E08">
        <w:rPr>
          <w:rFonts w:ascii="Times New Roman" w:eastAsia="Times New Roman" w:hAnsi="Times New Roman" w:cs="Times New Roman"/>
        </w:rPr>
        <w:t>], we have presented some work that shows that modelling of risk is feasible[</w:t>
      </w:r>
      <w:hyperlink r:id="rId21" w:anchor="pone.0210181.ref005" w:history="1">
        <w:r w:rsidRPr="00262E08">
          <w:rPr>
            <w:rFonts w:ascii="Times New Roman" w:eastAsia="Times New Roman" w:hAnsi="Times New Roman" w:cs="Times New Roman"/>
            <w:color w:val="0000FF"/>
            <w:u w:val="single"/>
          </w:rPr>
          <w:t>5</w:t>
        </w:r>
      </w:hyperlink>
      <w:r w:rsidRPr="00262E08">
        <w:rPr>
          <w:rFonts w:ascii="Times New Roman" w:eastAsia="Times New Roman" w:hAnsi="Times New Roman" w:cs="Times New Roman"/>
        </w:rPr>
        <w:t>] and that simple interventions can improve neonatal and maternal outcomes[</w:t>
      </w:r>
      <w:hyperlink r:id="rId22" w:anchor="pone.0210181.ref006" w:history="1">
        <w:r w:rsidRPr="00262E08">
          <w:rPr>
            <w:rFonts w:ascii="Times New Roman" w:eastAsia="Times New Roman" w:hAnsi="Times New Roman" w:cs="Times New Roman"/>
            <w:color w:val="0000FF"/>
            <w:u w:val="single"/>
          </w:rPr>
          <w:t>6</w:t>
        </w:r>
      </w:hyperlink>
      <w:r w:rsidRPr="00262E08">
        <w:rPr>
          <w:rFonts w:ascii="Times New Roman" w:eastAsia="Times New Roman" w:hAnsi="Times New Roman" w:cs="Times New Roman"/>
        </w:rPr>
        <w:t>].</w:t>
      </w:r>
    </w:p>
    <w:p w14:paraId="031C629E"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7" w:name="article1.body1.sec1.p2"/>
      <w:bookmarkEnd w:id="7"/>
      <w:r w:rsidRPr="00262E08">
        <w:rPr>
          <w:rFonts w:ascii="Times New Roman" w:eastAsia="Times New Roman" w:hAnsi="Times New Roman" w:cs="Times New Roman"/>
        </w:rPr>
        <w:t xml:space="preserve">While most infants are born at 39 or 40 </w:t>
      </w:r>
      <w:proofErr w:type="spellStart"/>
      <w:r w:rsidRPr="00262E08">
        <w:rPr>
          <w:rFonts w:ascii="Times New Roman" w:eastAsia="Times New Roman" w:hAnsi="Times New Roman" w:cs="Times New Roman"/>
        </w:rPr>
        <w:t>weeks</w:t>
      </w:r>
      <w:proofErr w:type="spellEnd"/>
      <w:r w:rsidRPr="00262E08">
        <w:rPr>
          <w:rFonts w:ascii="Times New Roman" w:eastAsia="Times New Roman" w:hAnsi="Times New Roman" w:cs="Times New Roman"/>
        </w:rPr>
        <w:t xml:space="preserve"> gestation; many are born shortly before or after. There is now evidence that infants born at 37 and 38 weeks (Early Term) are at higher risk of neurodevelopmental problems[</w:t>
      </w:r>
      <w:hyperlink r:id="rId23" w:anchor="pone.0210181.ref007" w:history="1">
        <w:r w:rsidRPr="00262E08">
          <w:rPr>
            <w:rFonts w:ascii="Times New Roman" w:eastAsia="Times New Roman" w:hAnsi="Times New Roman" w:cs="Times New Roman"/>
            <w:color w:val="0000FF"/>
            <w:u w:val="single"/>
          </w:rPr>
          <w:t>7</w:t>
        </w:r>
      </w:hyperlink>
      <w:r w:rsidRPr="00262E08">
        <w:rPr>
          <w:rFonts w:ascii="Times New Roman" w:eastAsia="Times New Roman" w:hAnsi="Times New Roman" w:cs="Times New Roman"/>
        </w:rPr>
        <w:t>,</w:t>
      </w:r>
      <w:hyperlink r:id="rId24" w:anchor="pone.0210181.ref008" w:history="1">
        <w:r w:rsidRPr="00262E08">
          <w:rPr>
            <w:rFonts w:ascii="Times New Roman" w:eastAsia="Times New Roman" w:hAnsi="Times New Roman" w:cs="Times New Roman"/>
            <w:color w:val="0000FF"/>
            <w:u w:val="single"/>
          </w:rPr>
          <w:t>8</w:t>
        </w:r>
      </w:hyperlink>
      <w:r w:rsidRPr="00262E08">
        <w:rPr>
          <w:rFonts w:ascii="Times New Roman" w:eastAsia="Times New Roman" w:hAnsi="Times New Roman" w:cs="Times New Roman"/>
        </w:rPr>
        <w:t>] but less evidence exists for those born after their due date[</w:t>
      </w:r>
      <w:hyperlink r:id="rId25" w:anchor="pone.0210181.ref009" w:history="1">
        <w:r w:rsidRPr="00262E08">
          <w:rPr>
            <w:rFonts w:ascii="Times New Roman" w:eastAsia="Times New Roman" w:hAnsi="Times New Roman" w:cs="Times New Roman"/>
            <w:color w:val="0000FF"/>
            <w:u w:val="single"/>
          </w:rPr>
          <w:t>9</w:t>
        </w:r>
      </w:hyperlink>
      <w:r w:rsidRPr="00262E08">
        <w:rPr>
          <w:rFonts w:ascii="Times New Roman" w:eastAsia="Times New Roman" w:hAnsi="Times New Roman" w:cs="Times New Roman"/>
        </w:rPr>
        <w:t>,</w:t>
      </w:r>
      <w:hyperlink r:id="rId26" w:anchor="pone.0210181.ref010" w:history="1">
        <w:r w:rsidRPr="00262E08">
          <w:rPr>
            <w:rFonts w:ascii="Times New Roman" w:eastAsia="Times New Roman" w:hAnsi="Times New Roman" w:cs="Times New Roman"/>
            <w:color w:val="0000FF"/>
            <w:u w:val="single"/>
          </w:rPr>
          <w:t>10</w:t>
        </w:r>
      </w:hyperlink>
      <w:r w:rsidRPr="00262E08">
        <w:rPr>
          <w:rFonts w:ascii="Times New Roman" w:eastAsia="Times New Roman" w:hAnsi="Times New Roman" w:cs="Times New Roman"/>
        </w:rPr>
        <w:t xml:space="preserve">]. Infants who remain </w:t>
      </w:r>
      <w:r w:rsidRPr="00262E08">
        <w:rPr>
          <w:rFonts w:ascii="Times New Roman" w:eastAsia="Times New Roman" w:hAnsi="Times New Roman" w:cs="Times New Roman"/>
          <w:i/>
          <w:iCs/>
        </w:rPr>
        <w:t>in-utero</w:t>
      </w:r>
      <w:r w:rsidRPr="00262E08">
        <w:rPr>
          <w:rFonts w:ascii="Times New Roman" w:eastAsia="Times New Roman" w:hAnsi="Times New Roman" w:cs="Times New Roman"/>
        </w:rPr>
        <w:t xml:space="preserve"> after their due date are exposed to increasing risk of infection, late stillbirth and increased risks of complications, such as shoulder dystocia and perinatal asphyxia[</w:t>
      </w:r>
      <w:hyperlink r:id="rId27" w:anchor="pone.0210181.ref011" w:history="1">
        <w:r w:rsidRPr="00262E08">
          <w:rPr>
            <w:rFonts w:ascii="Times New Roman" w:eastAsia="Times New Roman" w:hAnsi="Times New Roman" w:cs="Times New Roman"/>
            <w:color w:val="0000FF"/>
            <w:u w:val="single"/>
          </w:rPr>
          <w:t>11</w:t>
        </w:r>
      </w:hyperlink>
      <w:r w:rsidRPr="00262E08">
        <w:rPr>
          <w:rFonts w:ascii="Times New Roman" w:eastAsia="Times New Roman" w:hAnsi="Times New Roman" w:cs="Times New Roman"/>
        </w:rPr>
        <w:t>], without obvious benefits to the infant. The current literature on late or post term outcomes is based on short term observations and, like the effect of preterm birth, the neurological impacts may be substantially greater in the long term[</w:t>
      </w:r>
      <w:hyperlink r:id="rId28" w:anchor="pone.0210181.ref012" w:history="1">
        <w:r w:rsidRPr="00262E08">
          <w:rPr>
            <w:rFonts w:ascii="Times New Roman" w:eastAsia="Times New Roman" w:hAnsi="Times New Roman" w:cs="Times New Roman"/>
            <w:color w:val="0000FF"/>
            <w:u w:val="single"/>
          </w:rPr>
          <w:t>12</w:t>
        </w:r>
      </w:hyperlink>
      <w:r w:rsidRPr="00262E08">
        <w:rPr>
          <w:rFonts w:ascii="Times New Roman" w:eastAsia="Times New Roman" w:hAnsi="Times New Roman" w:cs="Times New Roman"/>
        </w:rPr>
        <w:t xml:space="preserve">], even for infants without signs in the newborn period. In contrast to premature birth, delivery of infants beyond their due date may reduce risk, for either the mother or the infant if an adverse outcome looked likely. Induction of </w:t>
      </w:r>
      <w:proofErr w:type="spellStart"/>
      <w:r w:rsidRPr="00262E08">
        <w:rPr>
          <w:rFonts w:ascii="Times New Roman" w:eastAsia="Times New Roman" w:hAnsi="Times New Roman" w:cs="Times New Roman"/>
        </w:rPr>
        <w:t>labour</w:t>
      </w:r>
      <w:proofErr w:type="spellEnd"/>
      <w:r w:rsidRPr="00262E08">
        <w:rPr>
          <w:rFonts w:ascii="Times New Roman" w:eastAsia="Times New Roman" w:hAnsi="Times New Roman" w:cs="Times New Roman"/>
        </w:rPr>
        <w:t xml:space="preserve"> (IOL), appears to be beneficial in certain high risk groups[</w:t>
      </w:r>
      <w:hyperlink r:id="rId29" w:anchor="pone.0210181.ref013" w:history="1">
        <w:r w:rsidRPr="00262E08">
          <w:rPr>
            <w:rFonts w:ascii="Times New Roman" w:eastAsia="Times New Roman" w:hAnsi="Times New Roman" w:cs="Times New Roman"/>
            <w:color w:val="0000FF"/>
            <w:u w:val="single"/>
          </w:rPr>
          <w:t>13</w:t>
        </w:r>
      </w:hyperlink>
      <w:r w:rsidRPr="00262E08">
        <w:rPr>
          <w:rFonts w:ascii="Times New Roman" w:eastAsia="Times New Roman" w:hAnsi="Times New Roman" w:cs="Times New Roman"/>
        </w:rPr>
        <w:t>–</w:t>
      </w:r>
      <w:hyperlink r:id="rId30" w:anchor="pone.0210181.ref016" w:history="1">
        <w:r w:rsidRPr="00262E08">
          <w:rPr>
            <w:rFonts w:ascii="Times New Roman" w:eastAsia="Times New Roman" w:hAnsi="Times New Roman" w:cs="Times New Roman"/>
            <w:color w:val="0000FF"/>
            <w:u w:val="single"/>
          </w:rPr>
          <w:t>16</w:t>
        </w:r>
      </w:hyperlink>
      <w:r w:rsidRPr="00262E08">
        <w:rPr>
          <w:rFonts w:ascii="Times New Roman" w:eastAsia="Times New Roman" w:hAnsi="Times New Roman" w:cs="Times New Roman"/>
        </w:rPr>
        <w:t>] but its place in late or post term management not yet clear[</w:t>
      </w:r>
      <w:hyperlink r:id="rId31" w:anchor="pone.0210181.ref016" w:history="1">
        <w:r w:rsidRPr="00262E08">
          <w:rPr>
            <w:rFonts w:ascii="Times New Roman" w:eastAsia="Times New Roman" w:hAnsi="Times New Roman" w:cs="Times New Roman"/>
            <w:color w:val="0000FF"/>
            <w:u w:val="single"/>
          </w:rPr>
          <w:t>16</w:t>
        </w:r>
      </w:hyperlink>
      <w:r w:rsidRPr="00262E08">
        <w:rPr>
          <w:rFonts w:ascii="Times New Roman" w:eastAsia="Times New Roman" w:hAnsi="Times New Roman" w:cs="Times New Roman"/>
        </w:rPr>
        <w:t>,</w:t>
      </w:r>
      <w:hyperlink r:id="rId32" w:anchor="pone.0210181.ref017" w:history="1">
        <w:r w:rsidRPr="00262E08">
          <w:rPr>
            <w:rFonts w:ascii="Times New Roman" w:eastAsia="Times New Roman" w:hAnsi="Times New Roman" w:cs="Times New Roman"/>
            <w:color w:val="0000FF"/>
            <w:u w:val="single"/>
          </w:rPr>
          <w:t>17</w:t>
        </w:r>
      </w:hyperlink>
      <w:r w:rsidRPr="00262E08">
        <w:rPr>
          <w:rFonts w:ascii="Times New Roman" w:eastAsia="Times New Roman" w:hAnsi="Times New Roman" w:cs="Times New Roman"/>
        </w:rPr>
        <w:t>]. The UK National Institute for Health and Care Excellence (NICE) suggest a key research priority is to "identify babies at particularly high risk of morbidity and mortality who will benefit from induction and therefore avoid induction for babies who do not need it"[</w:t>
      </w:r>
      <w:hyperlink r:id="rId33" w:anchor="pone.0210181.ref018" w:history="1">
        <w:r w:rsidRPr="00262E08">
          <w:rPr>
            <w:rFonts w:ascii="Times New Roman" w:eastAsia="Times New Roman" w:hAnsi="Times New Roman" w:cs="Times New Roman"/>
            <w:color w:val="0000FF"/>
            <w:u w:val="single"/>
          </w:rPr>
          <w:t>18</w:t>
        </w:r>
      </w:hyperlink>
      <w:r w:rsidRPr="00262E08">
        <w:rPr>
          <w:rFonts w:ascii="Times New Roman" w:eastAsia="Times New Roman" w:hAnsi="Times New Roman" w:cs="Times New Roman"/>
        </w:rPr>
        <w:t>], while the prediction of which infants will become compromised around birth has been identified as a priority by the RCOG[</w:t>
      </w:r>
      <w:hyperlink r:id="rId34" w:anchor="pone.0210181.ref019" w:history="1">
        <w:r w:rsidRPr="00262E08">
          <w:rPr>
            <w:rFonts w:ascii="Times New Roman" w:eastAsia="Times New Roman" w:hAnsi="Times New Roman" w:cs="Times New Roman"/>
            <w:color w:val="0000FF"/>
            <w:u w:val="single"/>
          </w:rPr>
          <w:t>19</w:t>
        </w:r>
      </w:hyperlink>
      <w:r w:rsidRPr="00262E08">
        <w:rPr>
          <w:rFonts w:ascii="Times New Roman" w:eastAsia="Times New Roman" w:hAnsi="Times New Roman" w:cs="Times New Roman"/>
        </w:rPr>
        <w:t>] and the UK Department of Health[</w:t>
      </w:r>
      <w:hyperlink r:id="rId35" w:anchor="pone.0210181.ref020" w:history="1">
        <w:r w:rsidRPr="00262E08">
          <w:rPr>
            <w:rFonts w:ascii="Times New Roman" w:eastAsia="Times New Roman" w:hAnsi="Times New Roman" w:cs="Times New Roman"/>
            <w:color w:val="0000FF"/>
            <w:u w:val="single"/>
          </w:rPr>
          <w:t>20</w:t>
        </w:r>
      </w:hyperlink>
      <w:r w:rsidRPr="00262E08">
        <w:rPr>
          <w:rFonts w:ascii="Times New Roman" w:eastAsia="Times New Roman" w:hAnsi="Times New Roman" w:cs="Times New Roman"/>
        </w:rPr>
        <w:t>].</w:t>
      </w:r>
    </w:p>
    <w:p w14:paraId="72FFEB10"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8" w:name="article1.body1.sec1.p3"/>
      <w:bookmarkEnd w:id="8"/>
      <w:r w:rsidRPr="00262E08">
        <w:rPr>
          <w:rFonts w:ascii="Times New Roman" w:eastAsia="Times New Roman" w:hAnsi="Times New Roman" w:cs="Times New Roman"/>
        </w:rPr>
        <w:t>One important neurological condition, known to be associated with fetal compromise and perinatal asphyxia is the development of later epilepsy[</w:t>
      </w:r>
      <w:hyperlink r:id="rId36" w:anchor="pone.0210181.ref021" w:history="1">
        <w:r w:rsidRPr="00262E08">
          <w:rPr>
            <w:rFonts w:ascii="Times New Roman" w:eastAsia="Times New Roman" w:hAnsi="Times New Roman" w:cs="Times New Roman"/>
            <w:color w:val="0000FF"/>
            <w:u w:val="single"/>
          </w:rPr>
          <w:t>21</w:t>
        </w:r>
      </w:hyperlink>
      <w:r w:rsidRPr="00262E08">
        <w:rPr>
          <w:rFonts w:ascii="Times New Roman" w:eastAsia="Times New Roman" w:hAnsi="Times New Roman" w:cs="Times New Roman"/>
        </w:rPr>
        <w:t>] and risk may increase in a dose-response pattern after even mild degrees of compromise at birth[</w:t>
      </w:r>
      <w:hyperlink r:id="rId37" w:anchor="pone.0210181.ref022" w:history="1">
        <w:r w:rsidRPr="00262E08">
          <w:rPr>
            <w:rFonts w:ascii="Times New Roman" w:eastAsia="Times New Roman" w:hAnsi="Times New Roman" w:cs="Times New Roman"/>
            <w:color w:val="0000FF"/>
            <w:u w:val="single"/>
          </w:rPr>
          <w:t>22</w:t>
        </w:r>
      </w:hyperlink>
      <w:r w:rsidRPr="00262E08">
        <w:rPr>
          <w:rFonts w:ascii="Times New Roman" w:eastAsia="Times New Roman" w:hAnsi="Times New Roman" w:cs="Times New Roman"/>
        </w:rPr>
        <w:t xml:space="preserve">] without obvious brain injury </w:t>
      </w:r>
      <w:r w:rsidRPr="00262E08">
        <w:rPr>
          <w:rFonts w:ascii="Times New Roman" w:eastAsia="Times New Roman" w:hAnsi="Times New Roman" w:cs="Times New Roman"/>
        </w:rPr>
        <w:lastRenderedPageBreak/>
        <w:t xml:space="preserve">after birth. As such it may be represent a pragmatic outcome of perinatal brain injury even in infants without evidence of widespread impairment after birth, and we hypothesized </w:t>
      </w:r>
      <w:r w:rsidRPr="00262E08">
        <w:rPr>
          <w:rFonts w:ascii="Times New Roman" w:eastAsia="Times New Roman" w:hAnsi="Times New Roman" w:cs="Times New Roman"/>
          <w:i/>
          <w:iCs/>
        </w:rPr>
        <w:t>a-priori</w:t>
      </w:r>
      <w:r w:rsidRPr="00262E08">
        <w:rPr>
          <w:rFonts w:ascii="Times New Roman" w:eastAsia="Times New Roman" w:hAnsi="Times New Roman" w:cs="Times New Roman"/>
        </w:rPr>
        <w:t xml:space="preserve"> that rates may be higher in infants born over one week early or late compared to those infants born within 7 days of their due date.</w:t>
      </w:r>
    </w:p>
    <w:p w14:paraId="5EE9B056"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9" w:name="article1.body1.sec1.p4"/>
      <w:bookmarkEnd w:id="9"/>
      <w:r w:rsidRPr="00262E08">
        <w:rPr>
          <w:rFonts w:ascii="Times New Roman" w:eastAsia="Times New Roman" w:hAnsi="Times New Roman" w:cs="Times New Roman"/>
        </w:rPr>
        <w:t>The primary aim of this work was to (</w:t>
      </w:r>
      <w:proofErr w:type="spellStart"/>
      <w:r w:rsidRPr="00262E08">
        <w:rPr>
          <w:rFonts w:ascii="Times New Roman" w:eastAsia="Times New Roman" w:hAnsi="Times New Roman" w:cs="Times New Roman"/>
        </w:rPr>
        <w:t>i</w:t>
      </w:r>
      <w:proofErr w:type="spellEnd"/>
      <w:r w:rsidRPr="00262E08">
        <w:rPr>
          <w:rFonts w:ascii="Times New Roman" w:eastAsia="Times New Roman" w:hAnsi="Times New Roman" w:cs="Times New Roman"/>
        </w:rPr>
        <w:t>) quantify the risks of birth at 37/38 week gestation and at, or after 41 completed weeks of gestation, on the risk of later development of epilepsy, with particular emphasis on those born late or post term (&gt;40 weeks); and (ii) to investigate if specific sub-groups appear at significantly higher risk, that then may benefit from enhanced surveillance or earlier birth.</w:t>
      </w:r>
    </w:p>
    <w:p w14:paraId="461EB6D2" w14:textId="77777777" w:rsidR="00262E08" w:rsidRPr="00262E08" w:rsidRDefault="00262E08" w:rsidP="00262E08">
      <w:pPr>
        <w:spacing w:before="100" w:beforeAutospacing="1" w:after="100" w:afterAutospacing="1"/>
        <w:outlineLvl w:val="1"/>
        <w:rPr>
          <w:rFonts w:ascii="Times New Roman" w:eastAsia="Times New Roman" w:hAnsi="Times New Roman" w:cs="Times New Roman"/>
          <w:b/>
          <w:bCs/>
          <w:sz w:val="36"/>
          <w:szCs w:val="36"/>
        </w:rPr>
      </w:pPr>
      <w:bookmarkStart w:id="10" w:name="sec006"/>
      <w:bookmarkEnd w:id="10"/>
      <w:r w:rsidRPr="00262E08">
        <w:rPr>
          <w:rFonts w:ascii="Times New Roman" w:eastAsia="Times New Roman" w:hAnsi="Times New Roman" w:cs="Times New Roman"/>
          <w:b/>
          <w:bCs/>
          <w:sz w:val="36"/>
          <w:szCs w:val="36"/>
        </w:rPr>
        <w:t>Materials and methods</w:t>
      </w:r>
    </w:p>
    <w:p w14:paraId="23587F7E"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11" w:name="article1.body1.sec2.p1"/>
      <w:bookmarkEnd w:id="11"/>
      <w:r w:rsidRPr="00262E08">
        <w:rPr>
          <w:rFonts w:ascii="Times New Roman" w:eastAsia="Times New Roman" w:hAnsi="Times New Roman" w:cs="Times New Roman"/>
        </w:rPr>
        <w:t xml:space="preserve">The initial dataset was based on the Swedish Birth Register and contained information on 2,650,219 eligible infants born in Sweden between 1973–2012, at 37 weeks or more of gestation without congenital abnormalities. Linkage to other datasets (see below) was only possible when the mother was born between 1948 and 1973 (inclusive). In order to develop a population-based cohort, with 20 years of follow-up data for the infants the main cohort is restricted to infants born between 1983 and 1993, by mothers aged between 20 and 35 years of age at the time of delivery (n = 1,049,497). For the main analyses, infants with missing data on </w:t>
      </w:r>
      <w:r w:rsidRPr="00262E08">
        <w:rPr>
          <w:rFonts w:ascii="Times New Roman" w:eastAsia="Times New Roman" w:hAnsi="Times New Roman" w:cs="Times New Roman"/>
          <w:i/>
          <w:iCs/>
        </w:rPr>
        <w:t>a priori</w:t>
      </w:r>
      <w:r w:rsidRPr="00262E08">
        <w:rPr>
          <w:rFonts w:ascii="Times New Roman" w:eastAsia="Times New Roman" w:hAnsi="Times New Roman" w:cs="Times New Roman"/>
        </w:rPr>
        <w:t xml:space="preserve"> confounders (n = 19,329 (1.2%)) were removed; leaving 1,030,168 children for the main analyses (</w:t>
      </w:r>
      <w:hyperlink r:id="rId38" w:anchor="pone.0210181.s001" w:history="1">
        <w:r w:rsidRPr="00262E08">
          <w:rPr>
            <w:rFonts w:ascii="Times New Roman" w:eastAsia="Times New Roman" w:hAnsi="Times New Roman" w:cs="Times New Roman"/>
            <w:color w:val="0000FF"/>
            <w:u w:val="single"/>
          </w:rPr>
          <w:t>S1 Fig</w:t>
        </w:r>
      </w:hyperlink>
      <w:r w:rsidRPr="00262E08">
        <w:rPr>
          <w:rFonts w:ascii="Times New Roman" w:eastAsia="Times New Roman" w:hAnsi="Times New Roman" w:cs="Times New Roman"/>
        </w:rPr>
        <w:t>).</w:t>
      </w:r>
    </w:p>
    <w:p w14:paraId="151FB927"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12" w:name="article1.body1.sec2.p2"/>
      <w:bookmarkEnd w:id="12"/>
      <w:r w:rsidRPr="00262E08">
        <w:rPr>
          <w:rFonts w:ascii="Times New Roman" w:eastAsia="Times New Roman" w:hAnsi="Times New Roman" w:cs="Times New Roman"/>
        </w:rPr>
        <w:t>Perinatal data was derived from the medical birth registry which provides data on 98% to 99% of births in Sweden and includes Apgar scores, as well as both neonatal and maternal diagnoses (coded using the International Classification of Diseases, 8th, 9th and 10th revisions)[</w:t>
      </w:r>
      <w:hyperlink r:id="rId39" w:anchor="pone.0210181.ref023" w:history="1">
        <w:r w:rsidRPr="00262E08">
          <w:rPr>
            <w:rFonts w:ascii="Times New Roman" w:eastAsia="Times New Roman" w:hAnsi="Times New Roman" w:cs="Times New Roman"/>
            <w:color w:val="0000FF"/>
            <w:u w:val="single"/>
          </w:rPr>
          <w:t>23</w:t>
        </w:r>
      </w:hyperlink>
      <w:r w:rsidRPr="00262E08">
        <w:rPr>
          <w:rFonts w:ascii="Times New Roman" w:eastAsia="Times New Roman" w:hAnsi="Times New Roman" w:cs="Times New Roman"/>
        </w:rPr>
        <w:t xml:space="preserve">]. The method of gestational age assessment is not recorded. By using the Swedish unique ID numbers record linkages were made to the Longitudinal Integration Database for Health Insurance and </w:t>
      </w:r>
      <w:proofErr w:type="spellStart"/>
      <w:r w:rsidRPr="00262E08">
        <w:rPr>
          <w:rFonts w:ascii="Times New Roman" w:eastAsia="Times New Roman" w:hAnsi="Times New Roman" w:cs="Times New Roman"/>
        </w:rPr>
        <w:t>Labour</w:t>
      </w:r>
      <w:proofErr w:type="spellEnd"/>
      <w:r w:rsidRPr="00262E08">
        <w:rPr>
          <w:rFonts w:ascii="Times New Roman" w:eastAsia="Times New Roman" w:hAnsi="Times New Roman" w:cs="Times New Roman"/>
        </w:rPr>
        <w:t xml:space="preserve"> Market Studies (LISA) database (1990–2012) for educational measures and occupational socio-economic data, the Register of the Social Insurance Office to obtain data on diagnosis at attainment of disability pension (1980–2013) and the Inpatient Care Register (1973–2013) for diagnosis of epilepsy (ICD codes 345, G40, G41). Personal ID numbers were deleted before delivery to one of the collaborators (FR). Due to using anonymous registry data, informed consent was neither required nor possible to obtain. Ethical approval was obtained from the Ethical Review Board of Stockholm (Ref: 2015/1279-31/2).</w:t>
      </w:r>
    </w:p>
    <w:p w14:paraId="7D0EBF5E"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13" w:name="article1.body1.sec2.p3"/>
      <w:bookmarkEnd w:id="13"/>
      <w:r w:rsidRPr="00262E08">
        <w:rPr>
          <w:rFonts w:ascii="Times New Roman" w:eastAsia="Times New Roman" w:hAnsi="Times New Roman" w:cs="Times New Roman"/>
        </w:rPr>
        <w:t>In view of the possible increased risks at both early term (37–38 weeks) and late or post term (41+ weeks), the reference groups were defined as infants born at full term (39 or 40 completed weeks of gestation)[</w:t>
      </w:r>
      <w:hyperlink r:id="rId40" w:anchor="pone.0210181.ref024" w:history="1">
        <w:r w:rsidRPr="00262E08">
          <w:rPr>
            <w:rFonts w:ascii="Times New Roman" w:eastAsia="Times New Roman" w:hAnsi="Times New Roman" w:cs="Times New Roman"/>
            <w:color w:val="0000FF"/>
            <w:u w:val="single"/>
          </w:rPr>
          <w:t>24</w:t>
        </w:r>
      </w:hyperlink>
      <w:r w:rsidRPr="00262E08">
        <w:rPr>
          <w:rFonts w:ascii="Times New Roman" w:eastAsia="Times New Roman" w:hAnsi="Times New Roman" w:cs="Times New Roman"/>
        </w:rPr>
        <w:t>]; and compared to infants born earlier or later.</w:t>
      </w:r>
    </w:p>
    <w:p w14:paraId="39D06DD0"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14" w:name="article1.body1.sec2.p4"/>
      <w:bookmarkEnd w:id="14"/>
      <w:r w:rsidRPr="00262E08">
        <w:rPr>
          <w:rFonts w:ascii="Times New Roman" w:eastAsia="Times New Roman" w:hAnsi="Times New Roman" w:cs="Times New Roman"/>
        </w:rPr>
        <w:t>The primary outcome was diagnosis of epilepsy before 20 years of age (derived from the inpatient register) after birth seven, or more, days after the infants’ due date (the late or post term group). Secondary outcomes were childhood mortality (before five years of age), and registered for disability pension before 20 years of age. The association with early term birth was also derived.</w:t>
      </w:r>
    </w:p>
    <w:p w14:paraId="0C11975D"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15" w:name="article1.body1.sec2.p5"/>
      <w:bookmarkEnd w:id="15"/>
      <w:r w:rsidRPr="00262E08">
        <w:rPr>
          <w:rFonts w:ascii="Times New Roman" w:eastAsia="Times New Roman" w:hAnsi="Times New Roman" w:cs="Times New Roman"/>
        </w:rPr>
        <w:lastRenderedPageBreak/>
        <w:t xml:space="preserve">Covariates were selected as presumed confounders </w:t>
      </w:r>
      <w:r w:rsidRPr="00262E08">
        <w:rPr>
          <w:rFonts w:ascii="Times New Roman" w:eastAsia="Times New Roman" w:hAnsi="Times New Roman" w:cs="Times New Roman"/>
          <w:i/>
          <w:iCs/>
        </w:rPr>
        <w:t>a-priori</w:t>
      </w:r>
      <w:r w:rsidRPr="00262E08">
        <w:rPr>
          <w:rFonts w:ascii="Times New Roman" w:eastAsia="Times New Roman" w:hAnsi="Times New Roman" w:cs="Times New Roman"/>
        </w:rPr>
        <w:t xml:space="preserve">, and </w:t>
      </w:r>
      <w:proofErr w:type="spellStart"/>
      <w:r w:rsidRPr="00262E08">
        <w:rPr>
          <w:rFonts w:ascii="Times New Roman" w:eastAsia="Times New Roman" w:hAnsi="Times New Roman" w:cs="Times New Roman"/>
        </w:rPr>
        <w:t>categorised</w:t>
      </w:r>
      <w:proofErr w:type="spellEnd"/>
      <w:r w:rsidRPr="00262E08">
        <w:rPr>
          <w:rFonts w:ascii="Times New Roman" w:eastAsia="Times New Roman" w:hAnsi="Times New Roman" w:cs="Times New Roman"/>
        </w:rPr>
        <w:t xml:space="preserve"> into three groups: </w:t>
      </w:r>
      <w:proofErr w:type="spellStart"/>
      <w:r w:rsidRPr="00262E08">
        <w:rPr>
          <w:rFonts w:ascii="Times New Roman" w:eastAsia="Times New Roman" w:hAnsi="Times New Roman" w:cs="Times New Roman"/>
        </w:rPr>
        <w:t>i</w:t>
      </w:r>
      <w:proofErr w:type="spellEnd"/>
      <w:r w:rsidRPr="00262E08">
        <w:rPr>
          <w:rFonts w:ascii="Times New Roman" w:eastAsia="Times New Roman" w:hAnsi="Times New Roman" w:cs="Times New Roman"/>
        </w:rPr>
        <w:t>) social (maternal age, maternal occupation, maternal education), ii) antenatal (infant sex and primiparity), and ii) intrapartum and neonatal factors (maternal or infant infection, birth weight (z-score), birth by caesarean section).</w:t>
      </w:r>
    </w:p>
    <w:p w14:paraId="19E87340" w14:textId="77777777" w:rsidR="00262E08" w:rsidRPr="00262E08" w:rsidRDefault="00262E08" w:rsidP="00262E08">
      <w:pPr>
        <w:spacing w:before="100" w:beforeAutospacing="1" w:after="100" w:afterAutospacing="1"/>
        <w:outlineLvl w:val="2"/>
        <w:rPr>
          <w:rFonts w:ascii="Times New Roman" w:eastAsia="Times New Roman" w:hAnsi="Times New Roman" w:cs="Times New Roman"/>
          <w:b/>
          <w:bCs/>
          <w:sz w:val="27"/>
          <w:szCs w:val="27"/>
        </w:rPr>
      </w:pPr>
      <w:bookmarkStart w:id="16" w:name="sec007"/>
      <w:bookmarkEnd w:id="16"/>
      <w:r w:rsidRPr="00262E08">
        <w:rPr>
          <w:rFonts w:ascii="Times New Roman" w:eastAsia="Times New Roman" w:hAnsi="Times New Roman" w:cs="Times New Roman"/>
          <w:b/>
          <w:bCs/>
          <w:sz w:val="27"/>
          <w:szCs w:val="27"/>
        </w:rPr>
        <w:t>Statistical analysis</w:t>
      </w:r>
    </w:p>
    <w:p w14:paraId="059A1507"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17" w:name="article1.body1.sec2.sec1.p1"/>
      <w:bookmarkEnd w:id="17"/>
      <w:r w:rsidRPr="00262E08">
        <w:rPr>
          <w:rFonts w:ascii="Times New Roman" w:eastAsia="Times New Roman" w:hAnsi="Times New Roman" w:cs="Times New Roman"/>
        </w:rPr>
        <w:t>Initially, subjects with and without missing data were compared. The distribution of risk factors and potential confounders was investigated, according to their gestational age category at birth (i.e. early term, full term (reference) and late or post term). In univariable analysis the risk of epilepsy and the secondary outcomes was derived, split by each completed week of gestation.</w:t>
      </w:r>
    </w:p>
    <w:p w14:paraId="0325588E"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18" w:name="article1.body1.sec2.sec1.p2"/>
      <w:bookmarkEnd w:id="18"/>
      <w:r w:rsidRPr="00262E08">
        <w:rPr>
          <w:rFonts w:ascii="Times New Roman" w:eastAsia="Times New Roman" w:hAnsi="Times New Roman" w:cs="Times New Roman"/>
        </w:rPr>
        <w:t>In the multivariable analyses, logistic regression models were used to assess any association of the outcomes with gestational age at birth. Random effects models (using birth year and maternal ID as the grouping variables) were used to correct for any trends in practice or diagnosis over the study period as per our previous work[</w:t>
      </w:r>
      <w:hyperlink r:id="rId41" w:anchor="pone.0210181.ref025" w:history="1">
        <w:r w:rsidRPr="00262E08">
          <w:rPr>
            <w:rFonts w:ascii="Times New Roman" w:eastAsia="Times New Roman" w:hAnsi="Times New Roman" w:cs="Times New Roman"/>
            <w:color w:val="0000FF"/>
            <w:u w:val="single"/>
          </w:rPr>
          <w:t>25</w:t>
        </w:r>
      </w:hyperlink>
      <w:r w:rsidRPr="00262E08">
        <w:rPr>
          <w:rFonts w:ascii="Times New Roman" w:eastAsia="Times New Roman" w:hAnsi="Times New Roman" w:cs="Times New Roman"/>
        </w:rPr>
        <w:t>]. Adjustment for confounders was performed by adding the variables described above to the models in blocks of common variables (social, antenatal, and then intrapartum and neonatal factors). Birthweight and maternal age were assumed to be continuous variable and not grouped further beyond their initial units (grams and years respectively).</w:t>
      </w:r>
    </w:p>
    <w:p w14:paraId="4AC2FD1A"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19" w:name="article1.body1.sec2.sec1.p3"/>
      <w:bookmarkEnd w:id="19"/>
      <w:r w:rsidRPr="00262E08">
        <w:rPr>
          <w:rFonts w:ascii="Times New Roman" w:eastAsia="Times New Roman" w:hAnsi="Times New Roman" w:cs="Times New Roman"/>
        </w:rPr>
        <w:t xml:space="preserve">To investigate if specific sub-groups appear at significantly higher risk, the model was repeated assessing if </w:t>
      </w:r>
      <w:proofErr w:type="gramStart"/>
      <w:r w:rsidRPr="00262E08">
        <w:rPr>
          <w:rFonts w:ascii="Times New Roman" w:eastAsia="Times New Roman" w:hAnsi="Times New Roman" w:cs="Times New Roman"/>
        </w:rPr>
        <w:t>possible</w:t>
      </w:r>
      <w:proofErr w:type="gramEnd"/>
      <w:r w:rsidRPr="00262E08">
        <w:rPr>
          <w:rFonts w:ascii="Times New Roman" w:eastAsia="Times New Roman" w:hAnsi="Times New Roman" w:cs="Times New Roman"/>
        </w:rPr>
        <w:t xml:space="preserve"> risk factors modified the association between gestational age at birth and the development of epilepsy. Models had the risk actors added as interactive terms and models were compared using the likelihood ratio test. Factors assessed were; maternal age (above or below 30 years of age), low birth weight (&gt;2 standard deviations (SD) below the gestational mean), multiple birth, sex, parity, caesarean section, and pre-eclampsia.</w:t>
      </w:r>
    </w:p>
    <w:p w14:paraId="3574AD28"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20" w:name="article1.body1.sec2.sec1.p4"/>
      <w:bookmarkEnd w:id="20"/>
      <w:r w:rsidRPr="00262E08">
        <w:rPr>
          <w:rFonts w:ascii="Times New Roman" w:eastAsia="Times New Roman" w:hAnsi="Times New Roman" w:cs="Times New Roman"/>
        </w:rPr>
        <w:t>A number of sensitivity analyses were performed (using the same primary outcome):</w:t>
      </w:r>
    </w:p>
    <w:p w14:paraId="5823B8C9" w14:textId="77777777" w:rsidR="00262E08" w:rsidRPr="00262E08" w:rsidRDefault="00262E08" w:rsidP="00262E08">
      <w:pPr>
        <w:numPr>
          <w:ilvl w:val="0"/>
          <w:numId w:val="8"/>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To test if the risk of epilepsy increased or decreased as the pregnancy progressed beyond the due date, the model was repeated using the number of weeks of birth the infant was born after their due date as an ordinal variable.</w:t>
      </w:r>
    </w:p>
    <w:p w14:paraId="6D74EE61" w14:textId="77777777" w:rsidR="00262E08" w:rsidRPr="00262E08" w:rsidRDefault="00262E08" w:rsidP="00262E08">
      <w:pPr>
        <w:numPr>
          <w:ilvl w:val="0"/>
          <w:numId w:val="8"/>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Splitting the late and post term infants to give 4 exposure groups (37/38 weeks, 39/40 weeks (Ref.), 41 weeks and 42 of more weeks of gestation).</w:t>
      </w:r>
    </w:p>
    <w:p w14:paraId="39E9E6A4" w14:textId="77777777" w:rsidR="00262E08" w:rsidRPr="00262E08" w:rsidRDefault="00262E08" w:rsidP="00262E08">
      <w:pPr>
        <w:numPr>
          <w:ilvl w:val="0"/>
          <w:numId w:val="8"/>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We repeated the final analysis using the main analysis cohort (n = 1,030,168); but excluding those infants with evidence of perinatal encephalopathy after birth (n = 356) or those born at 45 </w:t>
      </w:r>
      <w:proofErr w:type="spellStart"/>
      <w:r w:rsidRPr="00262E08">
        <w:rPr>
          <w:rFonts w:ascii="Times New Roman" w:eastAsia="Times New Roman" w:hAnsi="Times New Roman" w:cs="Times New Roman"/>
        </w:rPr>
        <w:t>weeks</w:t>
      </w:r>
      <w:proofErr w:type="spellEnd"/>
      <w:r w:rsidRPr="00262E08">
        <w:rPr>
          <w:rFonts w:ascii="Times New Roman" w:eastAsia="Times New Roman" w:hAnsi="Times New Roman" w:cs="Times New Roman"/>
        </w:rPr>
        <w:t xml:space="preserve"> gestation (n = 776)</w:t>
      </w:r>
    </w:p>
    <w:p w14:paraId="5D41EE87" w14:textId="77777777" w:rsidR="00262E08" w:rsidRPr="00262E08" w:rsidRDefault="00262E08" w:rsidP="00262E08">
      <w:pPr>
        <w:numPr>
          <w:ilvl w:val="0"/>
          <w:numId w:val="8"/>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We repeated the final analysis based on all infants recorded in the Medical Birth Register at 37 weeks or more of gestation, without congenital abnormalities, born in Sweden between 1973–2012, and with data on exposure, confounders and outcome (epilepsy), irrespective of the length of follow-up data available (n = 2,516,997).</w:t>
      </w:r>
    </w:p>
    <w:p w14:paraId="45689FC9" w14:textId="77777777" w:rsidR="00262E08" w:rsidRPr="00262E08" w:rsidRDefault="00262E08" w:rsidP="00262E08">
      <w:pPr>
        <w:numPr>
          <w:ilvl w:val="0"/>
          <w:numId w:val="8"/>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The final analysis was repeated twice, using development of epilepsy between the age of 0 and 9 years of age, and between 10 and 19 years of age, when compared to full term infants.</w:t>
      </w:r>
    </w:p>
    <w:p w14:paraId="59C6CDB1"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21" w:name="article1.body1.sec2.sec1.p5"/>
      <w:bookmarkEnd w:id="21"/>
      <w:r w:rsidRPr="00262E08">
        <w:rPr>
          <w:rFonts w:ascii="Times New Roman" w:eastAsia="Times New Roman" w:hAnsi="Times New Roman" w:cs="Times New Roman"/>
        </w:rPr>
        <w:lastRenderedPageBreak/>
        <w:t xml:space="preserve">All analyses were conducted with Stata 14 software (Stata Corp, College Station, TX), and results are presented as number (percent), mean (SD), geometric mean (95% confidence interval), or </w:t>
      </w:r>
      <w:proofErr w:type="spellStart"/>
      <w:r w:rsidRPr="00262E08">
        <w:rPr>
          <w:rFonts w:ascii="Times New Roman" w:eastAsia="Times New Roman" w:hAnsi="Times New Roman" w:cs="Times New Roman"/>
        </w:rPr>
        <w:t>OR</w:t>
      </w:r>
      <w:proofErr w:type="spellEnd"/>
      <w:r w:rsidRPr="00262E08">
        <w:rPr>
          <w:rFonts w:ascii="Times New Roman" w:eastAsia="Times New Roman" w:hAnsi="Times New Roman" w:cs="Times New Roman"/>
        </w:rPr>
        <w:t xml:space="preserve"> (95% confidence interval).</w:t>
      </w:r>
    </w:p>
    <w:p w14:paraId="3ACDD9D1" w14:textId="77777777" w:rsidR="00262E08" w:rsidRPr="00262E08" w:rsidRDefault="00262E08" w:rsidP="00262E08">
      <w:pPr>
        <w:spacing w:before="100" w:beforeAutospacing="1" w:after="100" w:afterAutospacing="1"/>
        <w:outlineLvl w:val="2"/>
        <w:rPr>
          <w:rFonts w:ascii="Times New Roman" w:eastAsia="Times New Roman" w:hAnsi="Times New Roman" w:cs="Times New Roman"/>
          <w:b/>
          <w:bCs/>
          <w:sz w:val="27"/>
          <w:szCs w:val="27"/>
        </w:rPr>
      </w:pPr>
      <w:bookmarkStart w:id="22" w:name="sec008"/>
      <w:bookmarkEnd w:id="22"/>
      <w:r w:rsidRPr="00262E08">
        <w:rPr>
          <w:rFonts w:ascii="Times New Roman" w:eastAsia="Times New Roman" w:hAnsi="Times New Roman" w:cs="Times New Roman"/>
          <w:b/>
          <w:bCs/>
          <w:sz w:val="27"/>
          <w:szCs w:val="27"/>
        </w:rPr>
        <w:t>Role of the funding source</w:t>
      </w:r>
    </w:p>
    <w:p w14:paraId="0629EA97"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23" w:name="article1.body1.sec2.sec2.p1"/>
      <w:bookmarkEnd w:id="23"/>
      <w:r w:rsidRPr="00262E08">
        <w:rPr>
          <w:rFonts w:ascii="Times New Roman" w:eastAsia="Times New Roman" w:hAnsi="Times New Roman" w:cs="Times New Roman"/>
        </w:rPr>
        <w:t>The funder had no role in the study design, data collection, analysis, interpretation of the data, writing of the report or decision to submit the paper for publication.</w:t>
      </w:r>
    </w:p>
    <w:p w14:paraId="11195729" w14:textId="77777777" w:rsidR="00262E08" w:rsidRPr="00262E08" w:rsidRDefault="00262E08" w:rsidP="00262E08">
      <w:pPr>
        <w:spacing w:before="100" w:beforeAutospacing="1" w:after="100" w:afterAutospacing="1"/>
        <w:outlineLvl w:val="1"/>
        <w:rPr>
          <w:rFonts w:ascii="Times New Roman" w:eastAsia="Times New Roman" w:hAnsi="Times New Roman" w:cs="Times New Roman"/>
          <w:b/>
          <w:bCs/>
          <w:sz w:val="36"/>
          <w:szCs w:val="36"/>
        </w:rPr>
      </w:pPr>
      <w:bookmarkStart w:id="24" w:name="sec009"/>
      <w:bookmarkEnd w:id="24"/>
      <w:r w:rsidRPr="00262E08">
        <w:rPr>
          <w:rFonts w:ascii="Times New Roman" w:eastAsia="Times New Roman" w:hAnsi="Times New Roman" w:cs="Times New Roman"/>
          <w:b/>
          <w:bCs/>
          <w:sz w:val="36"/>
          <w:szCs w:val="36"/>
        </w:rPr>
        <w:t>Results</w:t>
      </w:r>
    </w:p>
    <w:p w14:paraId="14316B22"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25" w:name="article1.body1.sec3.p1"/>
      <w:bookmarkEnd w:id="25"/>
      <w:r w:rsidRPr="00262E08">
        <w:rPr>
          <w:rFonts w:ascii="Times New Roman" w:eastAsia="Times New Roman" w:hAnsi="Times New Roman" w:cs="Times New Roman"/>
        </w:rPr>
        <w:t>A total of 1,030,168 infants were included in the main analyses, while 19,329 eligible infants had insufficient data for inclusion. Infants excluded due to missing data differed from those included in a number of ways (</w:t>
      </w:r>
      <w:hyperlink r:id="rId42" w:anchor="pone.0210181.s002" w:history="1">
        <w:r w:rsidRPr="00262E08">
          <w:rPr>
            <w:rFonts w:ascii="Times New Roman" w:eastAsia="Times New Roman" w:hAnsi="Times New Roman" w:cs="Times New Roman"/>
            <w:color w:val="0000FF"/>
            <w:u w:val="single"/>
          </w:rPr>
          <w:t>S1 Table</w:t>
        </w:r>
      </w:hyperlink>
      <w:r w:rsidRPr="00262E08">
        <w:rPr>
          <w:rFonts w:ascii="Times New Roman" w:eastAsia="Times New Roman" w:hAnsi="Times New Roman" w:cs="Times New Roman"/>
        </w:rPr>
        <w:t>). There was little evidence that infants with missing data had different gestational ages or higher risks of epilepsy but they weighed less and had younger, primiparous mothers. Maternal infection appeared less commonly in infants excluded and both maternal occupation and educational status demonstrated a different profile. Infants excluded appeared to have similar one minute Apgar scores, but slightly higher five minute score, and similar risks of encephalopathy.</w:t>
      </w:r>
    </w:p>
    <w:p w14:paraId="46E7A369" w14:textId="2204FAAE" w:rsidR="00262E08" w:rsidRDefault="00262E08" w:rsidP="00262E08">
      <w:pPr>
        <w:spacing w:before="100" w:beforeAutospacing="1" w:after="100" w:afterAutospacing="1"/>
        <w:rPr>
          <w:rFonts w:ascii="Times New Roman" w:eastAsia="Times New Roman" w:hAnsi="Times New Roman" w:cs="Times New Roman"/>
        </w:rPr>
      </w:pPr>
      <w:bookmarkStart w:id="26" w:name="article1.body1.sec3.p2"/>
      <w:bookmarkEnd w:id="26"/>
      <w:r w:rsidRPr="00262E08">
        <w:rPr>
          <w:rFonts w:ascii="Times New Roman" w:eastAsia="Times New Roman" w:hAnsi="Times New Roman" w:cs="Times New Roman"/>
        </w:rPr>
        <w:t xml:space="preserve">In total, 263,999 (25·6%) infants were born at 41 </w:t>
      </w:r>
      <w:proofErr w:type="spellStart"/>
      <w:r w:rsidRPr="00262E08">
        <w:rPr>
          <w:rFonts w:ascii="Times New Roman" w:eastAsia="Times New Roman" w:hAnsi="Times New Roman" w:cs="Times New Roman"/>
        </w:rPr>
        <w:t>weeks</w:t>
      </w:r>
      <w:proofErr w:type="spellEnd"/>
      <w:r w:rsidRPr="00262E08">
        <w:rPr>
          <w:rFonts w:ascii="Times New Roman" w:eastAsia="Times New Roman" w:hAnsi="Times New Roman" w:cs="Times New Roman"/>
        </w:rPr>
        <w:t xml:space="preserve"> gestation or later, while 207,633 (20·2%) were born at 37 or 38 weeks (</w:t>
      </w:r>
      <w:hyperlink r:id="rId43" w:anchor="pone-0210181-t001" w:history="1">
        <w:r w:rsidRPr="00262E08">
          <w:rPr>
            <w:rFonts w:ascii="Times New Roman" w:eastAsia="Times New Roman" w:hAnsi="Times New Roman" w:cs="Times New Roman"/>
            <w:color w:val="0000FF"/>
            <w:u w:val="single"/>
          </w:rPr>
          <w:t>Table 1</w:t>
        </w:r>
      </w:hyperlink>
      <w:r w:rsidRPr="00262E08">
        <w:rPr>
          <w:rFonts w:ascii="Times New Roman" w:eastAsia="Times New Roman" w:hAnsi="Times New Roman" w:cs="Times New Roman"/>
        </w:rPr>
        <w:t xml:space="preserve">). Most demographics varied significantly by gestational age group although absolute differences were small. The highest risk of pre-eclampsia or birth by caesarean section did however appear to be in those infants born at 39 or 40 </w:t>
      </w:r>
      <w:proofErr w:type="spellStart"/>
      <w:r w:rsidRPr="00262E08">
        <w:rPr>
          <w:rFonts w:ascii="Times New Roman" w:eastAsia="Times New Roman" w:hAnsi="Times New Roman" w:cs="Times New Roman"/>
        </w:rPr>
        <w:t>weeks</w:t>
      </w:r>
      <w:proofErr w:type="spellEnd"/>
      <w:r w:rsidRPr="00262E08">
        <w:rPr>
          <w:rFonts w:ascii="Times New Roman" w:eastAsia="Times New Roman" w:hAnsi="Times New Roman" w:cs="Times New Roman"/>
        </w:rPr>
        <w:t xml:space="preserve"> gestation, while </w:t>
      </w:r>
      <w:proofErr w:type="spellStart"/>
      <w:r w:rsidRPr="00262E08">
        <w:rPr>
          <w:rFonts w:ascii="Times New Roman" w:eastAsia="Times New Roman" w:hAnsi="Times New Roman" w:cs="Times New Roman"/>
        </w:rPr>
        <w:t>primparous</w:t>
      </w:r>
      <w:proofErr w:type="spellEnd"/>
      <w:r w:rsidRPr="00262E08">
        <w:rPr>
          <w:rFonts w:ascii="Times New Roman" w:eastAsia="Times New Roman" w:hAnsi="Times New Roman" w:cs="Times New Roman"/>
        </w:rPr>
        <w:t xml:space="preserve"> women appeared to be more likely to have late or post term infants than the other two groups. In addition infants born earlier or later than the reference group had lower Apgar scores and a higher risk of encephalopathy consistent with our previous work[</w:t>
      </w:r>
      <w:hyperlink r:id="rId44" w:anchor="pone.0210181.ref025" w:history="1">
        <w:r w:rsidRPr="00262E08">
          <w:rPr>
            <w:rFonts w:ascii="Times New Roman" w:eastAsia="Times New Roman" w:hAnsi="Times New Roman" w:cs="Times New Roman"/>
            <w:color w:val="0000FF"/>
            <w:u w:val="single"/>
          </w:rPr>
          <w:t>25</w:t>
        </w:r>
      </w:hyperlink>
      <w:r w:rsidRPr="00262E08">
        <w:rPr>
          <w:rFonts w:ascii="Times New Roman" w:eastAsia="Times New Roman" w:hAnsi="Times New Roman" w:cs="Times New Roman"/>
        </w:rPr>
        <w:t xml:space="preserve">]. A more detailed comparison is shown in </w:t>
      </w:r>
      <w:hyperlink r:id="rId45" w:anchor="pone.0210181.s003" w:history="1">
        <w:r w:rsidRPr="00262E08">
          <w:rPr>
            <w:rFonts w:ascii="Times New Roman" w:eastAsia="Times New Roman" w:hAnsi="Times New Roman" w:cs="Times New Roman"/>
            <w:color w:val="0000FF"/>
            <w:u w:val="single"/>
          </w:rPr>
          <w:t>S2 Table</w:t>
        </w:r>
      </w:hyperlink>
      <w:r w:rsidRPr="00262E08">
        <w:rPr>
          <w:rFonts w:ascii="Times New Roman" w:eastAsia="Times New Roman" w:hAnsi="Times New Roman" w:cs="Times New Roman"/>
        </w:rPr>
        <w:t>.</w:t>
      </w:r>
    </w:p>
    <w:p w14:paraId="70FEB0A3" w14:textId="36A71FFE"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noProof/>
          <w:color w:val="0000FF"/>
        </w:rPr>
        <w:drawing>
          <wp:inline distT="0" distB="0" distL="0" distR="0" wp14:anchorId="62A1B737" wp14:editId="2FB46583">
            <wp:extent cx="4060825" cy="2564130"/>
            <wp:effectExtent l="0" t="0" r="3175" b="1270"/>
            <wp:docPr id="14" name="Picture 14" descr="thumbnail">
              <a:hlinkClick xmlns:a="http://schemas.openxmlformats.org/drawingml/2006/main" r:id="rId46"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umbnail">
                      <a:hlinkClick r:id="rId46" tooltip="&quot;Click for larger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0825" cy="2564130"/>
                    </a:xfrm>
                    <a:prstGeom prst="rect">
                      <a:avLst/>
                    </a:prstGeom>
                    <a:noFill/>
                    <a:ln>
                      <a:noFill/>
                    </a:ln>
                  </pic:spPr>
                </pic:pic>
              </a:graphicData>
            </a:graphic>
          </wp:inline>
        </w:drawing>
      </w:r>
    </w:p>
    <w:p w14:paraId="75CB607C" w14:textId="77777777"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t xml:space="preserve">Download: </w:t>
      </w:r>
    </w:p>
    <w:p w14:paraId="16417E3E" w14:textId="77777777" w:rsidR="00262E08" w:rsidRPr="00262E08" w:rsidRDefault="00262E08" w:rsidP="00262E08">
      <w:pPr>
        <w:numPr>
          <w:ilvl w:val="0"/>
          <w:numId w:val="10"/>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lastRenderedPageBreak/>
        <w:fldChar w:fldCharType="begin"/>
      </w:r>
      <w:r w:rsidRPr="00262E08">
        <w:rPr>
          <w:rFonts w:ascii="Times New Roman" w:eastAsia="Times New Roman" w:hAnsi="Times New Roman" w:cs="Times New Roman"/>
        </w:rPr>
        <w:instrText xml:space="preserve"> HYPERLINK "https://journals.plos.org/plosone/article/figure/powerpoint?id=info:doi/10.1371/journal.pone.0210181.g001" </w:instrText>
      </w:r>
      <w:r w:rsidRPr="00262E08">
        <w:rPr>
          <w:rFonts w:ascii="Times New Roman" w:eastAsia="Times New Roman" w:hAnsi="Times New Roman" w:cs="Times New Roman"/>
        </w:rPr>
        <w:fldChar w:fldCharType="separate"/>
      </w:r>
      <w:r w:rsidRPr="00262E08">
        <w:rPr>
          <w:rFonts w:ascii="Times New Roman" w:eastAsia="Times New Roman" w:hAnsi="Times New Roman" w:cs="Times New Roman"/>
          <w:color w:val="0000FF"/>
          <w:u w:val="single"/>
        </w:rPr>
        <w:t xml:space="preserve">PPT </w:t>
      </w:r>
      <w:r w:rsidRPr="00262E08">
        <w:rPr>
          <w:rFonts w:ascii="Times New Roman" w:eastAsia="Times New Roman" w:hAnsi="Times New Roman" w:cs="Times New Roman"/>
        </w:rPr>
        <w:fldChar w:fldCharType="end"/>
      </w:r>
    </w:p>
    <w:p w14:paraId="6994DA7A" w14:textId="77777777" w:rsidR="00262E08" w:rsidRPr="00262E08" w:rsidRDefault="00262E08" w:rsidP="00262E08">
      <w:pPr>
        <w:spacing w:before="100" w:beforeAutospacing="1" w:after="100" w:afterAutospacing="1"/>
        <w:ind w:left="720"/>
        <w:rPr>
          <w:rFonts w:ascii="Times New Roman" w:eastAsia="Times New Roman" w:hAnsi="Times New Roman" w:cs="Times New Roman"/>
        </w:rPr>
      </w:pPr>
      <w:hyperlink r:id="rId47" w:history="1">
        <w:r w:rsidRPr="00262E08">
          <w:rPr>
            <w:rFonts w:ascii="Times New Roman" w:eastAsia="Times New Roman" w:hAnsi="Times New Roman" w:cs="Times New Roman"/>
            <w:color w:val="0000FF"/>
            <w:u w:val="single"/>
          </w:rPr>
          <w:t xml:space="preserve">PowerPoint slide </w:t>
        </w:r>
      </w:hyperlink>
    </w:p>
    <w:p w14:paraId="0E8E5EE1" w14:textId="77777777" w:rsidR="00262E08" w:rsidRPr="00262E08" w:rsidRDefault="00262E08" w:rsidP="00262E08">
      <w:pPr>
        <w:numPr>
          <w:ilvl w:val="0"/>
          <w:numId w:val="10"/>
        </w:numPr>
        <w:spacing w:before="100" w:beforeAutospacing="1" w:after="100" w:afterAutospacing="1"/>
        <w:rPr>
          <w:rFonts w:ascii="Times New Roman" w:eastAsia="Times New Roman" w:hAnsi="Times New Roman" w:cs="Times New Roman"/>
        </w:rPr>
      </w:pPr>
      <w:hyperlink r:id="rId48" w:history="1">
        <w:r w:rsidRPr="00262E08">
          <w:rPr>
            <w:rFonts w:ascii="Times New Roman" w:eastAsia="Times New Roman" w:hAnsi="Times New Roman" w:cs="Times New Roman"/>
            <w:color w:val="0000FF"/>
            <w:u w:val="single"/>
          </w:rPr>
          <w:t xml:space="preserve">PNG </w:t>
        </w:r>
      </w:hyperlink>
    </w:p>
    <w:p w14:paraId="06DA8814" w14:textId="77777777" w:rsidR="00262E08" w:rsidRPr="00262E08" w:rsidRDefault="00262E08" w:rsidP="00262E08">
      <w:pPr>
        <w:spacing w:before="100" w:beforeAutospacing="1" w:after="100" w:afterAutospacing="1"/>
        <w:ind w:left="720"/>
        <w:rPr>
          <w:rFonts w:ascii="Times New Roman" w:eastAsia="Times New Roman" w:hAnsi="Times New Roman" w:cs="Times New Roman"/>
        </w:rPr>
      </w:pPr>
      <w:hyperlink r:id="rId49" w:history="1">
        <w:r w:rsidRPr="00262E08">
          <w:rPr>
            <w:rFonts w:ascii="Times New Roman" w:eastAsia="Times New Roman" w:hAnsi="Times New Roman" w:cs="Times New Roman"/>
            <w:color w:val="0000FF"/>
            <w:u w:val="single"/>
          </w:rPr>
          <w:t xml:space="preserve">larger image </w:t>
        </w:r>
      </w:hyperlink>
    </w:p>
    <w:p w14:paraId="08A30C6F" w14:textId="77777777" w:rsidR="00262E08" w:rsidRPr="00262E08" w:rsidRDefault="00262E08" w:rsidP="00262E08">
      <w:pPr>
        <w:numPr>
          <w:ilvl w:val="0"/>
          <w:numId w:val="10"/>
        </w:numPr>
        <w:spacing w:before="100" w:beforeAutospacing="1" w:after="100" w:afterAutospacing="1"/>
        <w:rPr>
          <w:rFonts w:ascii="Times New Roman" w:eastAsia="Times New Roman" w:hAnsi="Times New Roman" w:cs="Times New Roman"/>
        </w:rPr>
      </w:pPr>
      <w:hyperlink r:id="rId50" w:history="1">
        <w:r w:rsidRPr="00262E08">
          <w:rPr>
            <w:rFonts w:ascii="Times New Roman" w:eastAsia="Times New Roman" w:hAnsi="Times New Roman" w:cs="Times New Roman"/>
            <w:color w:val="0000FF"/>
            <w:u w:val="single"/>
          </w:rPr>
          <w:t xml:space="preserve">TIFF </w:t>
        </w:r>
      </w:hyperlink>
    </w:p>
    <w:p w14:paraId="7220B565" w14:textId="77777777" w:rsidR="00262E08" w:rsidRPr="00262E08" w:rsidRDefault="00262E08" w:rsidP="00262E08">
      <w:pPr>
        <w:spacing w:before="100" w:beforeAutospacing="1" w:after="100" w:afterAutospacing="1"/>
        <w:ind w:left="720"/>
        <w:rPr>
          <w:rFonts w:ascii="Times New Roman" w:eastAsia="Times New Roman" w:hAnsi="Times New Roman" w:cs="Times New Roman"/>
        </w:rPr>
      </w:pPr>
      <w:hyperlink r:id="rId51" w:history="1">
        <w:r w:rsidRPr="00262E08">
          <w:rPr>
            <w:rFonts w:ascii="Times New Roman" w:eastAsia="Times New Roman" w:hAnsi="Times New Roman" w:cs="Times New Roman"/>
            <w:color w:val="0000FF"/>
            <w:u w:val="single"/>
          </w:rPr>
          <w:t xml:space="preserve">original image </w:t>
        </w:r>
      </w:hyperlink>
    </w:p>
    <w:p w14:paraId="6BDBD0EF" w14:textId="77777777"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t>Fig 1. Proportion of children with epilepsy or disability pension before 20 years of age, and mortality before 5 years of age split by gestational age (n = 1,030,168).</w:t>
      </w:r>
    </w:p>
    <w:p w14:paraId="6AEB5ABB" w14:textId="77777777" w:rsidR="00262E08" w:rsidRPr="00262E08" w:rsidRDefault="00262E08" w:rsidP="00262E08">
      <w:pPr>
        <w:spacing w:before="100" w:beforeAutospacing="1" w:after="100" w:afterAutospacing="1"/>
        <w:rPr>
          <w:rFonts w:ascii="Times New Roman" w:eastAsia="Times New Roman" w:hAnsi="Times New Roman" w:cs="Times New Roman"/>
        </w:rPr>
      </w:pPr>
      <w:hyperlink r:id="rId52" w:history="1">
        <w:r w:rsidRPr="00262E08">
          <w:rPr>
            <w:rFonts w:ascii="Times New Roman" w:eastAsia="Times New Roman" w:hAnsi="Times New Roman" w:cs="Times New Roman"/>
            <w:color w:val="0000FF"/>
            <w:u w:val="single"/>
          </w:rPr>
          <w:t>https://doi.org/10.1371/journal.pone.0210181.g001</w:t>
        </w:r>
      </w:hyperlink>
    </w:p>
    <w:p w14:paraId="3411A068" w14:textId="23437C4A" w:rsidR="00262E08" w:rsidRDefault="00262E08" w:rsidP="00262E08">
      <w:pPr>
        <w:spacing w:before="100" w:beforeAutospacing="1" w:after="100" w:afterAutospacing="1"/>
        <w:rPr>
          <w:rFonts w:ascii="Times New Roman" w:eastAsia="Times New Roman" w:hAnsi="Times New Roman" w:cs="Times New Roman"/>
        </w:rPr>
      </w:pPr>
    </w:p>
    <w:p w14:paraId="6F03F9CC" w14:textId="77777777" w:rsidR="00262E08" w:rsidRPr="00262E08" w:rsidRDefault="00262E08" w:rsidP="00262E08">
      <w:pPr>
        <w:spacing w:before="100" w:beforeAutospacing="1" w:after="100" w:afterAutospacing="1"/>
        <w:rPr>
          <w:rFonts w:ascii="Times New Roman" w:eastAsia="Times New Roman" w:hAnsi="Times New Roman" w:cs="Times New Roman"/>
        </w:rPr>
      </w:pPr>
    </w:p>
    <w:p w14:paraId="3F74C57E" w14:textId="351665E7" w:rsidR="00262E08" w:rsidRPr="00262E08" w:rsidRDefault="00262E08" w:rsidP="00262E08">
      <w:pPr>
        <w:rPr>
          <w:rFonts w:ascii="Times New Roman" w:eastAsia="Times New Roman" w:hAnsi="Times New Roman" w:cs="Times New Roman"/>
        </w:rPr>
      </w:pPr>
      <w:bookmarkStart w:id="27" w:name="pone-0210181-t001"/>
      <w:bookmarkEnd w:id="27"/>
      <w:r w:rsidRPr="00262E08">
        <w:rPr>
          <w:rFonts w:ascii="Times New Roman" w:eastAsia="Times New Roman" w:hAnsi="Times New Roman" w:cs="Times New Roman"/>
          <w:noProof/>
          <w:color w:val="0000FF"/>
        </w:rPr>
        <w:drawing>
          <wp:inline distT="0" distB="0" distL="0" distR="0" wp14:anchorId="47D4EF95" wp14:editId="3F5182DE">
            <wp:extent cx="4060825" cy="2860040"/>
            <wp:effectExtent l="0" t="0" r="3175" b="0"/>
            <wp:docPr id="5" name="Picture 5" descr="thumbnail">
              <a:hlinkClick xmlns:a="http://schemas.openxmlformats.org/drawingml/2006/main" r:id="rId53"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umbnail">
                      <a:hlinkClick r:id="rId53" tooltip="&quot;Click for larger im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0825" cy="2860040"/>
                    </a:xfrm>
                    <a:prstGeom prst="rect">
                      <a:avLst/>
                    </a:prstGeom>
                    <a:noFill/>
                    <a:ln>
                      <a:noFill/>
                    </a:ln>
                  </pic:spPr>
                </pic:pic>
              </a:graphicData>
            </a:graphic>
          </wp:inline>
        </w:drawing>
      </w:r>
    </w:p>
    <w:p w14:paraId="7DC93E26" w14:textId="77777777"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t xml:space="preserve">Download: </w:t>
      </w:r>
    </w:p>
    <w:p w14:paraId="2C622DAB" w14:textId="77777777" w:rsidR="00262E08" w:rsidRPr="00262E08" w:rsidRDefault="00262E08" w:rsidP="00262E08">
      <w:pPr>
        <w:numPr>
          <w:ilvl w:val="0"/>
          <w:numId w:val="9"/>
        </w:numPr>
        <w:spacing w:before="100" w:beforeAutospacing="1" w:after="100" w:afterAutospacing="1"/>
        <w:rPr>
          <w:rFonts w:ascii="Times New Roman" w:eastAsia="Times New Roman" w:hAnsi="Times New Roman" w:cs="Times New Roman"/>
        </w:rPr>
      </w:pPr>
      <w:hyperlink r:id="rId54" w:history="1">
        <w:r w:rsidRPr="00262E08">
          <w:rPr>
            <w:rFonts w:ascii="Times New Roman" w:eastAsia="Times New Roman" w:hAnsi="Times New Roman" w:cs="Times New Roman"/>
            <w:color w:val="0000FF"/>
            <w:u w:val="single"/>
          </w:rPr>
          <w:t xml:space="preserve">PPT </w:t>
        </w:r>
      </w:hyperlink>
    </w:p>
    <w:p w14:paraId="4D7EC852" w14:textId="77777777" w:rsidR="00262E08" w:rsidRPr="00262E08" w:rsidRDefault="00262E08" w:rsidP="00262E08">
      <w:pPr>
        <w:spacing w:before="100" w:beforeAutospacing="1" w:after="100" w:afterAutospacing="1"/>
        <w:ind w:left="720"/>
        <w:rPr>
          <w:rFonts w:ascii="Times New Roman" w:eastAsia="Times New Roman" w:hAnsi="Times New Roman" w:cs="Times New Roman"/>
        </w:rPr>
      </w:pPr>
      <w:hyperlink r:id="rId55" w:history="1">
        <w:r w:rsidRPr="00262E08">
          <w:rPr>
            <w:rFonts w:ascii="Times New Roman" w:eastAsia="Times New Roman" w:hAnsi="Times New Roman" w:cs="Times New Roman"/>
            <w:color w:val="0000FF"/>
            <w:u w:val="single"/>
          </w:rPr>
          <w:t xml:space="preserve">PowerPoint slide </w:t>
        </w:r>
      </w:hyperlink>
    </w:p>
    <w:p w14:paraId="13D7CB68" w14:textId="77777777" w:rsidR="00262E08" w:rsidRPr="00262E08" w:rsidRDefault="00262E08" w:rsidP="00262E08">
      <w:pPr>
        <w:numPr>
          <w:ilvl w:val="0"/>
          <w:numId w:val="9"/>
        </w:numPr>
        <w:spacing w:before="100" w:beforeAutospacing="1" w:after="100" w:afterAutospacing="1"/>
        <w:rPr>
          <w:rFonts w:ascii="Times New Roman" w:eastAsia="Times New Roman" w:hAnsi="Times New Roman" w:cs="Times New Roman"/>
        </w:rPr>
      </w:pPr>
      <w:hyperlink r:id="rId56" w:history="1">
        <w:r w:rsidRPr="00262E08">
          <w:rPr>
            <w:rFonts w:ascii="Times New Roman" w:eastAsia="Times New Roman" w:hAnsi="Times New Roman" w:cs="Times New Roman"/>
            <w:color w:val="0000FF"/>
            <w:u w:val="single"/>
          </w:rPr>
          <w:t xml:space="preserve">PNG </w:t>
        </w:r>
      </w:hyperlink>
    </w:p>
    <w:p w14:paraId="58A3118C" w14:textId="77777777" w:rsidR="00262E08" w:rsidRPr="00262E08" w:rsidRDefault="00262E08" w:rsidP="00262E08">
      <w:pPr>
        <w:spacing w:before="100" w:beforeAutospacing="1" w:after="100" w:afterAutospacing="1"/>
        <w:ind w:left="720"/>
        <w:rPr>
          <w:rFonts w:ascii="Times New Roman" w:eastAsia="Times New Roman" w:hAnsi="Times New Roman" w:cs="Times New Roman"/>
        </w:rPr>
      </w:pPr>
      <w:hyperlink r:id="rId57" w:history="1">
        <w:r w:rsidRPr="00262E08">
          <w:rPr>
            <w:rFonts w:ascii="Times New Roman" w:eastAsia="Times New Roman" w:hAnsi="Times New Roman" w:cs="Times New Roman"/>
            <w:color w:val="0000FF"/>
            <w:u w:val="single"/>
          </w:rPr>
          <w:t xml:space="preserve">larger image </w:t>
        </w:r>
      </w:hyperlink>
    </w:p>
    <w:p w14:paraId="02E50D9E" w14:textId="77777777" w:rsidR="00262E08" w:rsidRPr="00262E08" w:rsidRDefault="00262E08" w:rsidP="00262E08">
      <w:pPr>
        <w:numPr>
          <w:ilvl w:val="0"/>
          <w:numId w:val="9"/>
        </w:numPr>
        <w:spacing w:before="100" w:beforeAutospacing="1" w:after="100" w:afterAutospacing="1"/>
        <w:rPr>
          <w:rFonts w:ascii="Times New Roman" w:eastAsia="Times New Roman" w:hAnsi="Times New Roman" w:cs="Times New Roman"/>
        </w:rPr>
      </w:pPr>
      <w:hyperlink r:id="rId58" w:history="1">
        <w:r w:rsidRPr="00262E08">
          <w:rPr>
            <w:rFonts w:ascii="Times New Roman" w:eastAsia="Times New Roman" w:hAnsi="Times New Roman" w:cs="Times New Roman"/>
            <w:color w:val="0000FF"/>
            <w:u w:val="single"/>
          </w:rPr>
          <w:t xml:space="preserve">TIFF </w:t>
        </w:r>
      </w:hyperlink>
    </w:p>
    <w:p w14:paraId="28480D23" w14:textId="77777777" w:rsidR="00262E08" w:rsidRPr="00262E08" w:rsidRDefault="00262E08" w:rsidP="00262E08">
      <w:pPr>
        <w:spacing w:before="100" w:beforeAutospacing="1" w:after="100" w:afterAutospacing="1"/>
        <w:ind w:left="720"/>
        <w:rPr>
          <w:rFonts w:ascii="Times New Roman" w:eastAsia="Times New Roman" w:hAnsi="Times New Roman" w:cs="Times New Roman"/>
        </w:rPr>
      </w:pPr>
      <w:hyperlink r:id="rId59" w:history="1">
        <w:r w:rsidRPr="00262E08">
          <w:rPr>
            <w:rFonts w:ascii="Times New Roman" w:eastAsia="Times New Roman" w:hAnsi="Times New Roman" w:cs="Times New Roman"/>
            <w:color w:val="0000FF"/>
            <w:u w:val="single"/>
          </w:rPr>
          <w:t xml:space="preserve">original image </w:t>
        </w:r>
      </w:hyperlink>
    </w:p>
    <w:p w14:paraId="6F2CCE08" w14:textId="77777777"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t>Table 1. Characteristics of the study population according to gestational age (n = 1,030,168).</w:t>
      </w:r>
    </w:p>
    <w:p w14:paraId="24E90357" w14:textId="77777777" w:rsidR="00262E08" w:rsidRPr="00262E08" w:rsidRDefault="00262E08" w:rsidP="00262E08">
      <w:pPr>
        <w:spacing w:before="100" w:beforeAutospacing="1" w:after="100" w:afterAutospacing="1"/>
        <w:rPr>
          <w:rFonts w:ascii="Times New Roman" w:eastAsia="Times New Roman" w:hAnsi="Times New Roman" w:cs="Times New Roman"/>
        </w:rPr>
      </w:pPr>
      <w:hyperlink r:id="rId60" w:history="1">
        <w:r w:rsidRPr="00262E08">
          <w:rPr>
            <w:rFonts w:ascii="Times New Roman" w:eastAsia="Times New Roman" w:hAnsi="Times New Roman" w:cs="Times New Roman"/>
            <w:color w:val="0000FF"/>
            <w:u w:val="single"/>
          </w:rPr>
          <w:t>https://doi.org/10.1371/journal.pone.0210181.t001</w:t>
        </w:r>
      </w:hyperlink>
    </w:p>
    <w:p w14:paraId="1A31F2F4"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28" w:name="article1.body1.sec3.p3"/>
      <w:bookmarkEnd w:id="28"/>
      <w:r w:rsidRPr="00262E08">
        <w:rPr>
          <w:rFonts w:ascii="Times New Roman" w:eastAsia="Times New Roman" w:hAnsi="Times New Roman" w:cs="Times New Roman"/>
        </w:rPr>
        <w:t>In the univariable analysis there was statistical evidence that risk of epilepsy, childhood mortality, and rate of disability pension were associated with gestation at birth (</w:t>
      </w:r>
      <w:hyperlink r:id="rId61" w:anchor="pone-0210181-g001" w:history="1">
        <w:r w:rsidRPr="00262E08">
          <w:rPr>
            <w:rFonts w:ascii="Times New Roman" w:eastAsia="Times New Roman" w:hAnsi="Times New Roman" w:cs="Times New Roman"/>
            <w:color w:val="0000FF"/>
            <w:u w:val="single"/>
          </w:rPr>
          <w:t>Fig 1</w:t>
        </w:r>
      </w:hyperlink>
      <w:r w:rsidRPr="00262E08">
        <w:rPr>
          <w:rFonts w:ascii="Times New Roman" w:eastAsia="Times New Roman" w:hAnsi="Times New Roman" w:cs="Times New Roman"/>
        </w:rPr>
        <w:t xml:space="preserve"> and </w:t>
      </w:r>
      <w:hyperlink r:id="rId62" w:anchor="pone-0210181-t002" w:history="1">
        <w:r w:rsidRPr="00262E08">
          <w:rPr>
            <w:rFonts w:ascii="Times New Roman" w:eastAsia="Times New Roman" w:hAnsi="Times New Roman" w:cs="Times New Roman"/>
            <w:color w:val="0000FF"/>
            <w:u w:val="single"/>
          </w:rPr>
          <w:t>Table 2</w:t>
        </w:r>
      </w:hyperlink>
      <w:r w:rsidRPr="00262E08">
        <w:rPr>
          <w:rFonts w:ascii="Times New Roman" w:eastAsia="Times New Roman" w:hAnsi="Times New Roman" w:cs="Times New Roman"/>
        </w:rPr>
        <w:t xml:space="preserve">, all comparisons p&lt;0·0001). The risk of epilepsy was lowest in infants born at 40 </w:t>
      </w:r>
      <w:proofErr w:type="spellStart"/>
      <w:r w:rsidRPr="00262E08">
        <w:rPr>
          <w:rFonts w:ascii="Times New Roman" w:eastAsia="Times New Roman" w:hAnsi="Times New Roman" w:cs="Times New Roman"/>
        </w:rPr>
        <w:t>weeks</w:t>
      </w:r>
      <w:proofErr w:type="spellEnd"/>
      <w:r w:rsidRPr="00262E08">
        <w:rPr>
          <w:rFonts w:ascii="Times New Roman" w:eastAsia="Times New Roman" w:hAnsi="Times New Roman" w:cs="Times New Roman"/>
        </w:rPr>
        <w:t xml:space="preserve"> gestation (0·39%), and highest in infants at younger (e.g. 0·62% in infants born at 37 weeks) and older (e.g. 0·53% in infants born at 42 weeks) gestations and a similar profile of risk was seen in childhood mortality and disability pension risk (</w:t>
      </w:r>
      <w:hyperlink r:id="rId63" w:anchor="pone.0210181.s004" w:history="1">
        <w:r w:rsidRPr="00262E08">
          <w:rPr>
            <w:rFonts w:ascii="Times New Roman" w:eastAsia="Times New Roman" w:hAnsi="Times New Roman" w:cs="Times New Roman"/>
            <w:color w:val="0000FF"/>
            <w:u w:val="single"/>
          </w:rPr>
          <w:t>S3 Table</w:t>
        </w:r>
      </w:hyperlink>
      <w:r w:rsidRPr="00262E08">
        <w:rPr>
          <w:rFonts w:ascii="Times New Roman" w:eastAsia="Times New Roman" w:hAnsi="Times New Roman" w:cs="Times New Roman"/>
        </w:rPr>
        <w:t>).</w:t>
      </w:r>
    </w:p>
    <w:p w14:paraId="5C766205" w14:textId="77777777" w:rsidR="00262E08" w:rsidRPr="00262E08" w:rsidRDefault="00262E08" w:rsidP="00262E08">
      <w:pPr>
        <w:spacing w:before="100" w:beforeAutospacing="1" w:after="100" w:afterAutospacing="1"/>
        <w:ind w:left="720"/>
        <w:rPr>
          <w:rFonts w:ascii="Times New Roman" w:eastAsia="Times New Roman" w:hAnsi="Times New Roman" w:cs="Times New Roman"/>
        </w:rPr>
      </w:pPr>
    </w:p>
    <w:p w14:paraId="33F1DFDE" w14:textId="77777777"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t>Fig 1. Proportion of children with epilepsy or disability pension before 20 years of age, and mortality before 5 years of age split by gestational age (n = 1,030,168).</w:t>
      </w:r>
    </w:p>
    <w:p w14:paraId="61261319" w14:textId="77777777" w:rsidR="00262E08" w:rsidRPr="00262E08" w:rsidRDefault="00262E08" w:rsidP="00262E08">
      <w:pPr>
        <w:spacing w:before="100" w:beforeAutospacing="1" w:after="100" w:afterAutospacing="1"/>
        <w:rPr>
          <w:rFonts w:ascii="Times New Roman" w:eastAsia="Times New Roman" w:hAnsi="Times New Roman" w:cs="Times New Roman"/>
        </w:rPr>
      </w:pPr>
      <w:hyperlink r:id="rId64" w:history="1">
        <w:r w:rsidRPr="00262E08">
          <w:rPr>
            <w:rFonts w:ascii="Times New Roman" w:eastAsia="Times New Roman" w:hAnsi="Times New Roman" w:cs="Times New Roman"/>
            <w:color w:val="0000FF"/>
            <w:u w:val="single"/>
          </w:rPr>
          <w:t>https://doi.org/10.1371/journal.pone.0210181.g001</w:t>
        </w:r>
      </w:hyperlink>
    </w:p>
    <w:p w14:paraId="0CB7A2EB" w14:textId="668729B7" w:rsidR="00262E08" w:rsidRPr="00262E08" w:rsidRDefault="00262E08" w:rsidP="00262E08">
      <w:pPr>
        <w:rPr>
          <w:rFonts w:ascii="Times New Roman" w:eastAsia="Times New Roman" w:hAnsi="Times New Roman" w:cs="Times New Roman"/>
        </w:rPr>
      </w:pPr>
      <w:bookmarkStart w:id="29" w:name="pone-0210181-t002"/>
      <w:bookmarkEnd w:id="29"/>
      <w:r w:rsidRPr="00262E08">
        <w:rPr>
          <w:rFonts w:ascii="Times New Roman" w:eastAsia="Times New Roman" w:hAnsi="Times New Roman" w:cs="Times New Roman"/>
          <w:noProof/>
          <w:color w:val="0000FF"/>
        </w:rPr>
        <w:drawing>
          <wp:inline distT="0" distB="0" distL="0" distR="0" wp14:anchorId="349DAFEA" wp14:editId="0B94CCF2">
            <wp:extent cx="4060825" cy="1290955"/>
            <wp:effectExtent l="0" t="0" r="3175" b="4445"/>
            <wp:docPr id="2" name="Picture 2" descr="thumbnail">
              <a:hlinkClick xmlns:a="http://schemas.openxmlformats.org/drawingml/2006/main" r:id="rId65" tooltip="&quot;Click for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a:hlinkClick r:id="rId65" tooltip="&quot;Click for larger imag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0825" cy="1290955"/>
                    </a:xfrm>
                    <a:prstGeom prst="rect">
                      <a:avLst/>
                    </a:prstGeom>
                    <a:noFill/>
                    <a:ln>
                      <a:noFill/>
                    </a:ln>
                  </pic:spPr>
                </pic:pic>
              </a:graphicData>
            </a:graphic>
          </wp:inline>
        </w:drawing>
      </w:r>
    </w:p>
    <w:p w14:paraId="7BF1B602" w14:textId="77777777"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t xml:space="preserve">Download: </w:t>
      </w:r>
    </w:p>
    <w:p w14:paraId="02E0641D" w14:textId="77777777" w:rsidR="00262E08" w:rsidRPr="00262E08" w:rsidRDefault="00262E08" w:rsidP="00262E08">
      <w:pPr>
        <w:numPr>
          <w:ilvl w:val="0"/>
          <w:numId w:val="2"/>
        </w:numPr>
        <w:spacing w:before="100" w:beforeAutospacing="1" w:after="100" w:afterAutospacing="1"/>
        <w:rPr>
          <w:rFonts w:ascii="Times New Roman" w:eastAsia="Times New Roman" w:hAnsi="Times New Roman" w:cs="Times New Roman"/>
        </w:rPr>
      </w:pPr>
      <w:hyperlink r:id="rId66" w:history="1">
        <w:r w:rsidRPr="00262E08">
          <w:rPr>
            <w:rFonts w:ascii="Times New Roman" w:eastAsia="Times New Roman" w:hAnsi="Times New Roman" w:cs="Times New Roman"/>
            <w:color w:val="0000FF"/>
            <w:u w:val="single"/>
          </w:rPr>
          <w:t xml:space="preserve">PPT </w:t>
        </w:r>
      </w:hyperlink>
    </w:p>
    <w:p w14:paraId="756D69E6" w14:textId="77777777" w:rsidR="00262E08" w:rsidRPr="00262E08" w:rsidRDefault="00262E08" w:rsidP="00262E08">
      <w:pPr>
        <w:spacing w:before="100" w:beforeAutospacing="1" w:after="100" w:afterAutospacing="1"/>
        <w:ind w:left="720"/>
        <w:rPr>
          <w:rFonts w:ascii="Times New Roman" w:eastAsia="Times New Roman" w:hAnsi="Times New Roman" w:cs="Times New Roman"/>
        </w:rPr>
      </w:pPr>
      <w:hyperlink r:id="rId67" w:history="1">
        <w:r w:rsidRPr="00262E08">
          <w:rPr>
            <w:rFonts w:ascii="Times New Roman" w:eastAsia="Times New Roman" w:hAnsi="Times New Roman" w:cs="Times New Roman"/>
            <w:color w:val="0000FF"/>
            <w:u w:val="single"/>
          </w:rPr>
          <w:t xml:space="preserve">PowerPoint slide </w:t>
        </w:r>
      </w:hyperlink>
    </w:p>
    <w:p w14:paraId="018493B2" w14:textId="77777777" w:rsidR="00262E08" w:rsidRPr="00262E08" w:rsidRDefault="00262E08" w:rsidP="00262E08">
      <w:pPr>
        <w:numPr>
          <w:ilvl w:val="0"/>
          <w:numId w:val="2"/>
        </w:numPr>
        <w:spacing w:before="100" w:beforeAutospacing="1" w:after="100" w:afterAutospacing="1"/>
        <w:rPr>
          <w:rFonts w:ascii="Times New Roman" w:eastAsia="Times New Roman" w:hAnsi="Times New Roman" w:cs="Times New Roman"/>
        </w:rPr>
      </w:pPr>
      <w:hyperlink r:id="rId68" w:history="1">
        <w:r w:rsidRPr="00262E08">
          <w:rPr>
            <w:rFonts w:ascii="Times New Roman" w:eastAsia="Times New Roman" w:hAnsi="Times New Roman" w:cs="Times New Roman"/>
            <w:color w:val="0000FF"/>
            <w:u w:val="single"/>
          </w:rPr>
          <w:t xml:space="preserve">PNG </w:t>
        </w:r>
      </w:hyperlink>
    </w:p>
    <w:p w14:paraId="5622D6E0" w14:textId="77777777" w:rsidR="00262E08" w:rsidRPr="00262E08" w:rsidRDefault="00262E08" w:rsidP="00262E08">
      <w:pPr>
        <w:spacing w:before="100" w:beforeAutospacing="1" w:after="100" w:afterAutospacing="1"/>
        <w:ind w:left="720"/>
        <w:rPr>
          <w:rFonts w:ascii="Times New Roman" w:eastAsia="Times New Roman" w:hAnsi="Times New Roman" w:cs="Times New Roman"/>
        </w:rPr>
      </w:pPr>
      <w:hyperlink r:id="rId69" w:history="1">
        <w:r w:rsidRPr="00262E08">
          <w:rPr>
            <w:rFonts w:ascii="Times New Roman" w:eastAsia="Times New Roman" w:hAnsi="Times New Roman" w:cs="Times New Roman"/>
            <w:color w:val="0000FF"/>
            <w:u w:val="single"/>
          </w:rPr>
          <w:t xml:space="preserve">larger image </w:t>
        </w:r>
      </w:hyperlink>
    </w:p>
    <w:p w14:paraId="119A2699" w14:textId="77777777" w:rsidR="00262E08" w:rsidRPr="00262E08" w:rsidRDefault="00262E08" w:rsidP="00262E08">
      <w:pPr>
        <w:numPr>
          <w:ilvl w:val="0"/>
          <w:numId w:val="2"/>
        </w:numPr>
        <w:spacing w:before="100" w:beforeAutospacing="1" w:after="100" w:afterAutospacing="1"/>
        <w:rPr>
          <w:rFonts w:ascii="Times New Roman" w:eastAsia="Times New Roman" w:hAnsi="Times New Roman" w:cs="Times New Roman"/>
        </w:rPr>
      </w:pPr>
      <w:hyperlink r:id="rId70" w:history="1">
        <w:r w:rsidRPr="00262E08">
          <w:rPr>
            <w:rFonts w:ascii="Times New Roman" w:eastAsia="Times New Roman" w:hAnsi="Times New Roman" w:cs="Times New Roman"/>
            <w:color w:val="0000FF"/>
            <w:u w:val="single"/>
          </w:rPr>
          <w:t xml:space="preserve">TIFF </w:t>
        </w:r>
      </w:hyperlink>
    </w:p>
    <w:p w14:paraId="61C764A4" w14:textId="77777777" w:rsidR="00262E08" w:rsidRPr="00262E08" w:rsidRDefault="00262E08" w:rsidP="00262E08">
      <w:pPr>
        <w:spacing w:before="100" w:beforeAutospacing="1" w:after="100" w:afterAutospacing="1"/>
        <w:ind w:left="720"/>
        <w:rPr>
          <w:rFonts w:ascii="Times New Roman" w:eastAsia="Times New Roman" w:hAnsi="Times New Roman" w:cs="Times New Roman"/>
        </w:rPr>
      </w:pPr>
      <w:hyperlink r:id="rId71" w:history="1">
        <w:r w:rsidRPr="00262E08">
          <w:rPr>
            <w:rFonts w:ascii="Times New Roman" w:eastAsia="Times New Roman" w:hAnsi="Times New Roman" w:cs="Times New Roman"/>
            <w:color w:val="0000FF"/>
            <w:u w:val="single"/>
          </w:rPr>
          <w:t xml:space="preserve">original image </w:t>
        </w:r>
      </w:hyperlink>
    </w:p>
    <w:p w14:paraId="396CD619" w14:textId="77777777"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t>Table 2. Numbers and frequencies of outcomes by gestational age category at delivery (n = 1,030,168).</w:t>
      </w:r>
    </w:p>
    <w:p w14:paraId="1F5E53DA" w14:textId="77777777" w:rsidR="00262E08" w:rsidRPr="00262E08" w:rsidRDefault="00262E08" w:rsidP="00262E08">
      <w:pPr>
        <w:spacing w:before="100" w:beforeAutospacing="1" w:after="100" w:afterAutospacing="1"/>
        <w:rPr>
          <w:rFonts w:ascii="Times New Roman" w:eastAsia="Times New Roman" w:hAnsi="Times New Roman" w:cs="Times New Roman"/>
        </w:rPr>
      </w:pPr>
      <w:hyperlink r:id="rId72" w:history="1">
        <w:r w:rsidRPr="00262E08">
          <w:rPr>
            <w:rFonts w:ascii="Times New Roman" w:eastAsia="Times New Roman" w:hAnsi="Times New Roman" w:cs="Times New Roman"/>
            <w:color w:val="0000FF"/>
            <w:u w:val="single"/>
          </w:rPr>
          <w:t>https://doi.org/10.1371/journal.pone.0210181.t002</w:t>
        </w:r>
      </w:hyperlink>
    </w:p>
    <w:p w14:paraId="00C392B6"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30" w:name="article1.body1.sec3.p4"/>
      <w:bookmarkEnd w:id="30"/>
      <w:r w:rsidRPr="00262E08">
        <w:rPr>
          <w:rFonts w:ascii="Times New Roman" w:eastAsia="Times New Roman" w:hAnsi="Times New Roman" w:cs="Times New Roman"/>
        </w:rPr>
        <w:t>In the unadjusted model, early term infants had higher risks of epilepsy (p&lt;0·0001), childhood death (p&lt;0·0001) and disability pension (p&lt;0·0001) than those born at 39–40 weeks’ gestation (</w:t>
      </w:r>
      <w:hyperlink r:id="rId73" w:anchor="pone-0210181-t003" w:history="1">
        <w:r w:rsidRPr="00262E08">
          <w:rPr>
            <w:rFonts w:ascii="Times New Roman" w:eastAsia="Times New Roman" w:hAnsi="Times New Roman" w:cs="Times New Roman"/>
            <w:color w:val="0000FF"/>
            <w:u w:val="single"/>
          </w:rPr>
          <w:t>Table 3</w:t>
        </w:r>
      </w:hyperlink>
      <w:r w:rsidRPr="00262E08">
        <w:rPr>
          <w:rFonts w:ascii="Times New Roman" w:eastAsia="Times New Roman" w:hAnsi="Times New Roman" w:cs="Times New Roman"/>
        </w:rPr>
        <w:t>), and this association persisted, albeit slighted attenuated, in the adjusted and fully adjusted analyses (epilepsy OR 1·19 (1·11–1·29), child death OR 1·42 (1·30–1·55), disability pension OR 1·20 (1·16–1·24)). In contrast, in the unadjusted results, late or post term infants had higher risks of epilepsy (p&lt;0·0003) and disability pension (p = 0·0308) than infants born at 39–40 weeks’ gestation, but with insufficient evidence for an increase in the risk of child death (p = 0·1556). These associations persisted in the adjusted models with similar increased risks of epilepsy (OR 1·13 (1·06–1·22)) and disability pension (OR 1·05 (1·01–1·08)) to that seen in the unadjusted analysis, but there remained insufficient evidence for an increase in the risk of child death((p = 0.093). There was no evidence that the association between these gestational age groups and the risk of epilepsy was modified by low birth weight (p = 0·5083), multiple birth (p = 0·7208), maternal age (p = 0·7986), sex (p = 0·9301), caesarean section (p = 0·6744) or pre-eclampsia (p = 0·3096).</w:t>
      </w:r>
    </w:p>
    <w:p w14:paraId="0E045C7D"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31" w:name="pone-0210181-t003"/>
      <w:bookmarkStart w:id="32" w:name="article1.body1.sec3.p5"/>
      <w:bookmarkEnd w:id="31"/>
      <w:bookmarkEnd w:id="32"/>
      <w:r w:rsidRPr="00262E08">
        <w:rPr>
          <w:rFonts w:ascii="Times New Roman" w:eastAsia="Times New Roman" w:hAnsi="Times New Roman" w:cs="Times New Roman"/>
        </w:rPr>
        <w:t>There was however some evidence that the association differed depending on primiparity (p = 0·0560). Splitting the analysis by primiparity suggested that any effect of late or post term birth on epilepsy may be restricted to primiparous women (OR 1·20 (1·08–1·34) vs 1·11 (0·96–1·28)), whereas any increase in epilepsy on early term infants may be restricted to multiparous women (OR (1·12 (0·99–1·27) vs 1·24 (1·13 vs 1·36)).</w:t>
      </w:r>
    </w:p>
    <w:p w14:paraId="585CE620" w14:textId="77777777" w:rsidR="00262E08" w:rsidRPr="00262E08" w:rsidRDefault="00262E08" w:rsidP="00262E08">
      <w:pPr>
        <w:spacing w:before="100" w:beforeAutospacing="1" w:after="100" w:afterAutospacing="1"/>
        <w:outlineLvl w:val="2"/>
        <w:rPr>
          <w:rFonts w:ascii="Times New Roman" w:eastAsia="Times New Roman" w:hAnsi="Times New Roman" w:cs="Times New Roman"/>
          <w:b/>
          <w:bCs/>
          <w:sz w:val="27"/>
          <w:szCs w:val="27"/>
        </w:rPr>
      </w:pPr>
      <w:bookmarkStart w:id="33" w:name="sec010"/>
      <w:bookmarkEnd w:id="33"/>
      <w:r w:rsidRPr="00262E08">
        <w:rPr>
          <w:rFonts w:ascii="Times New Roman" w:eastAsia="Times New Roman" w:hAnsi="Times New Roman" w:cs="Times New Roman"/>
          <w:b/>
          <w:bCs/>
          <w:sz w:val="27"/>
          <w:szCs w:val="27"/>
        </w:rPr>
        <w:t>Sensitivity analyses</w:t>
      </w:r>
    </w:p>
    <w:p w14:paraId="7EF534BC"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34" w:name="article1.body1.sec3.sec1.p1"/>
      <w:bookmarkEnd w:id="34"/>
      <w:r w:rsidRPr="00262E08">
        <w:rPr>
          <w:rFonts w:ascii="Times New Roman" w:eastAsia="Times New Roman" w:hAnsi="Times New Roman" w:cs="Times New Roman"/>
        </w:rPr>
        <w:t>When using gestational age as an ordinal measure, there was evidence that for every week the infant was born after their due date the risk of epilepsy increased (fully adjusted OR 1.06 (1.03–1.10), p&lt;0.001).</w:t>
      </w:r>
    </w:p>
    <w:p w14:paraId="1FF50BB5"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35" w:name="article1.body1.sec3.sec1.p2"/>
      <w:bookmarkEnd w:id="35"/>
      <w:r w:rsidRPr="00262E08">
        <w:rPr>
          <w:rFonts w:ascii="Times New Roman" w:eastAsia="Times New Roman" w:hAnsi="Times New Roman" w:cs="Times New Roman"/>
        </w:rPr>
        <w:t>When repeating the analysis, splitting the late and post term infants into two separate groups, infants born late term remained at higher risk of epilepsy than full term infants, although the results did not, in isolation, reach conventional levels of statistical significance (OR 1.07 (0.99–1.16), p = 0.107). In contrast, those infants born post term continued to demonstrate clear evidence of an increased risk of epilepsy (OR 1.30 (1.17–1.45), p&lt;0.001) when compared to full term infants.</w:t>
      </w:r>
    </w:p>
    <w:p w14:paraId="16CED887"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36" w:name="article1.body1.sec3.sec1.p3"/>
      <w:bookmarkEnd w:id="36"/>
      <w:r w:rsidRPr="00262E08">
        <w:rPr>
          <w:rFonts w:ascii="Times New Roman" w:eastAsia="Times New Roman" w:hAnsi="Times New Roman" w:cs="Times New Roman"/>
        </w:rPr>
        <w:t xml:space="preserve">Repeating the analysis using all infants recorded in the Medical Birth Register with available perinatal data resulted in compatible results to the main analysis (Early term; OR 1·09 (1·07–1·11), p&lt;0·0001; Late or Post Term OR 1·03 (1·02–1·05), p = 0.0001), as did repeating it after exclusion of infants with known encephalopathy (Early term OR 1·20 (1·11–1·29), p&lt;0·0001; late or post term OR 1·13 (1·06–1·22), p = 0·0005) and after excluding those infants born at 45 </w:t>
      </w:r>
      <w:proofErr w:type="spellStart"/>
      <w:r w:rsidRPr="00262E08">
        <w:rPr>
          <w:rFonts w:ascii="Times New Roman" w:eastAsia="Times New Roman" w:hAnsi="Times New Roman" w:cs="Times New Roman"/>
        </w:rPr>
        <w:t>weeks</w:t>
      </w:r>
      <w:proofErr w:type="spellEnd"/>
      <w:r w:rsidRPr="00262E08">
        <w:rPr>
          <w:rFonts w:ascii="Times New Roman" w:eastAsia="Times New Roman" w:hAnsi="Times New Roman" w:cs="Times New Roman"/>
        </w:rPr>
        <w:t xml:space="preserve"> gestation (Early term OR 1.19 (1.11–1.29), p&lt;0.001; late or post term; OR 1.13 (1.06–1.22), p&lt;0.001)). The relative risk of epilepsy in first ten years of life appeared to be compatible with that seen in the second decade, for infants born at 37/38 </w:t>
      </w:r>
      <w:proofErr w:type="spellStart"/>
      <w:r w:rsidRPr="00262E08">
        <w:rPr>
          <w:rFonts w:ascii="Times New Roman" w:eastAsia="Times New Roman" w:hAnsi="Times New Roman" w:cs="Times New Roman"/>
        </w:rPr>
        <w:t>weeks</w:t>
      </w:r>
      <w:proofErr w:type="spellEnd"/>
      <w:r w:rsidRPr="00262E08">
        <w:rPr>
          <w:rFonts w:ascii="Times New Roman" w:eastAsia="Times New Roman" w:hAnsi="Times New Roman" w:cs="Times New Roman"/>
        </w:rPr>
        <w:t xml:space="preserve"> gestation (First 10 years; OR 1.19 (1.06–1.33) vs Second 10 years; OR 1·20 (1·08–1·33)) and those born 41 of more weeks </w:t>
      </w:r>
      <w:r w:rsidRPr="00262E08">
        <w:rPr>
          <w:rFonts w:ascii="Times New Roman" w:eastAsia="Times New Roman" w:hAnsi="Times New Roman" w:cs="Times New Roman"/>
        </w:rPr>
        <w:lastRenderedPageBreak/>
        <w:t>((First 10 years; OR 1·14 (1·02–1·02) vs Second 10 years; OR 1·14 (1·03–1·25))) when compared to full term infants.</w:t>
      </w:r>
    </w:p>
    <w:p w14:paraId="1855683F" w14:textId="77777777" w:rsidR="00262E08" w:rsidRPr="00262E08" w:rsidRDefault="00262E08" w:rsidP="00262E08">
      <w:pPr>
        <w:spacing w:before="100" w:beforeAutospacing="1" w:after="100" w:afterAutospacing="1"/>
        <w:outlineLvl w:val="1"/>
        <w:rPr>
          <w:rFonts w:ascii="Times New Roman" w:eastAsia="Times New Roman" w:hAnsi="Times New Roman" w:cs="Times New Roman"/>
          <w:b/>
          <w:bCs/>
          <w:sz w:val="36"/>
          <w:szCs w:val="36"/>
        </w:rPr>
      </w:pPr>
      <w:bookmarkStart w:id="37" w:name="sec011"/>
      <w:bookmarkEnd w:id="37"/>
      <w:r w:rsidRPr="00262E08">
        <w:rPr>
          <w:rFonts w:ascii="Times New Roman" w:eastAsia="Times New Roman" w:hAnsi="Times New Roman" w:cs="Times New Roman"/>
          <w:b/>
          <w:bCs/>
          <w:sz w:val="36"/>
          <w:szCs w:val="36"/>
        </w:rPr>
        <w:t>Discussion</w:t>
      </w:r>
    </w:p>
    <w:p w14:paraId="1F8CEB04"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38" w:name="article1.body1.sec4.p1"/>
      <w:bookmarkEnd w:id="38"/>
      <w:r w:rsidRPr="00262E08">
        <w:rPr>
          <w:rFonts w:ascii="Times New Roman" w:eastAsia="Times New Roman" w:hAnsi="Times New Roman" w:cs="Times New Roman"/>
        </w:rPr>
        <w:t>In this work, we have identified an increased risk of epilepsy in infants born either Early or Late/Post term, when compared to full term infants. This association appeared to increase the further from the due date the infant was born (either before or after) and persisted in a number of sensitivity analyses. The profile of association appears to be consistent with previous work in short term measures (e.g. encephalopathy) and suggests a ‘U’ shaped association with gestation around term; with the lowest risk being close to the infants’ due date and increasing for both infants born before and after this point. A sensitivity analysis was consistent with a gradient of increased risk as the gestational age increased beyond the expected date of delivery, and the association persisted after excluding infants in whom evidence of brain injury was evident after birth and after adjustment for potential confounders.</w:t>
      </w:r>
    </w:p>
    <w:p w14:paraId="7C20BFC8"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39" w:name="article1.body1.sec4.p2"/>
      <w:bookmarkEnd w:id="39"/>
      <w:r w:rsidRPr="00262E08">
        <w:rPr>
          <w:rFonts w:ascii="Times New Roman" w:eastAsia="Times New Roman" w:hAnsi="Times New Roman" w:cs="Times New Roman"/>
        </w:rPr>
        <w:t xml:space="preserve">The limitations of this work include the use of routinely collected data, and the presence of missing data points. We defined epilepsy using the routine in-patient registry, although the underlying cause (if known) for the seizures is not recorded: hence some uncertainty for the biological mechanisms in play remains. We also did not have detailed information on the reasons for birth, or the clinical steps made by the clinicians to </w:t>
      </w:r>
      <w:proofErr w:type="spellStart"/>
      <w:r w:rsidRPr="00262E08">
        <w:rPr>
          <w:rFonts w:ascii="Times New Roman" w:eastAsia="Times New Roman" w:hAnsi="Times New Roman" w:cs="Times New Roman"/>
        </w:rPr>
        <w:t>minimise</w:t>
      </w:r>
      <w:proofErr w:type="spellEnd"/>
      <w:r w:rsidRPr="00262E08">
        <w:rPr>
          <w:rFonts w:ascii="Times New Roman" w:eastAsia="Times New Roman" w:hAnsi="Times New Roman" w:cs="Times New Roman"/>
        </w:rPr>
        <w:t xml:space="preserve"> risk to these pregnant women. However, the Swedish registries are considered robust sources of information and the above effects are likely, if anything, to </w:t>
      </w:r>
      <w:proofErr w:type="spellStart"/>
      <w:r w:rsidRPr="00262E08">
        <w:rPr>
          <w:rFonts w:ascii="Times New Roman" w:eastAsia="Times New Roman" w:hAnsi="Times New Roman" w:cs="Times New Roman"/>
        </w:rPr>
        <w:t>minimise</w:t>
      </w:r>
      <w:proofErr w:type="spellEnd"/>
      <w:r w:rsidRPr="00262E08">
        <w:rPr>
          <w:rFonts w:ascii="Times New Roman" w:eastAsia="Times New Roman" w:hAnsi="Times New Roman" w:cs="Times New Roman"/>
        </w:rPr>
        <w:t xml:space="preserve"> any effect size rather than introduce false positive findings. In addition, measurement of gestational age in this cohort may be less accurate than modern measures available to clinicians and may have changed gradually over the study period. However, any error around gestational age measurement is likely to reduce power to find an association (rather than introduce one) and a sensitivity analysis restricted to infants with gestations less than 45 completed weeks reported comparable results to the main analysis.</w:t>
      </w:r>
    </w:p>
    <w:p w14:paraId="0F6A58DD"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40" w:name="article1.body1.sec4.p3"/>
      <w:bookmarkEnd w:id="40"/>
      <w:r w:rsidRPr="00262E08">
        <w:rPr>
          <w:rFonts w:ascii="Times New Roman" w:eastAsia="Times New Roman" w:hAnsi="Times New Roman" w:cs="Times New Roman"/>
        </w:rPr>
        <w:t xml:space="preserve">We </w:t>
      </w:r>
      <w:proofErr w:type="spellStart"/>
      <w:r w:rsidRPr="00262E08">
        <w:rPr>
          <w:rFonts w:ascii="Times New Roman" w:eastAsia="Times New Roman" w:hAnsi="Times New Roman" w:cs="Times New Roman"/>
        </w:rPr>
        <w:t>hypothesised</w:t>
      </w:r>
      <w:proofErr w:type="spellEnd"/>
      <w:r w:rsidRPr="00262E08">
        <w:rPr>
          <w:rFonts w:ascii="Times New Roman" w:eastAsia="Times New Roman" w:hAnsi="Times New Roman" w:cs="Times New Roman"/>
        </w:rPr>
        <w:t xml:space="preserve"> that rates of epilepsy, a common consequence of more obvious brain injury in the newborn period may be higher in infants born after 39 or 40 </w:t>
      </w:r>
      <w:proofErr w:type="spellStart"/>
      <w:r w:rsidRPr="00262E08">
        <w:rPr>
          <w:rFonts w:ascii="Times New Roman" w:eastAsia="Times New Roman" w:hAnsi="Times New Roman" w:cs="Times New Roman"/>
        </w:rPr>
        <w:t>weeks</w:t>
      </w:r>
      <w:proofErr w:type="spellEnd"/>
      <w:r w:rsidRPr="00262E08">
        <w:rPr>
          <w:rFonts w:ascii="Times New Roman" w:eastAsia="Times New Roman" w:hAnsi="Times New Roman" w:cs="Times New Roman"/>
        </w:rPr>
        <w:t xml:space="preserve"> gestation. Indeed, while other work has shown increased risk of perinatal asphyxia in early and post term infants[</w:t>
      </w:r>
      <w:hyperlink r:id="rId74" w:anchor="pone.0210181.ref014" w:history="1">
        <w:r w:rsidRPr="00262E08">
          <w:rPr>
            <w:rFonts w:ascii="Times New Roman" w:eastAsia="Times New Roman" w:hAnsi="Times New Roman" w:cs="Times New Roman"/>
            <w:color w:val="0000FF"/>
            <w:u w:val="single"/>
          </w:rPr>
          <w:t>14</w:t>
        </w:r>
      </w:hyperlink>
      <w:r w:rsidRPr="00262E08">
        <w:rPr>
          <w:rFonts w:ascii="Times New Roman" w:eastAsia="Times New Roman" w:hAnsi="Times New Roman" w:cs="Times New Roman"/>
        </w:rPr>
        <w:t>,</w:t>
      </w:r>
      <w:hyperlink r:id="rId75" w:anchor="pone.0210181.ref026" w:history="1">
        <w:r w:rsidRPr="00262E08">
          <w:rPr>
            <w:rFonts w:ascii="Times New Roman" w:eastAsia="Times New Roman" w:hAnsi="Times New Roman" w:cs="Times New Roman"/>
            <w:color w:val="0000FF"/>
            <w:u w:val="single"/>
          </w:rPr>
          <w:t>26</w:t>
        </w:r>
      </w:hyperlink>
      <w:r w:rsidRPr="00262E08">
        <w:rPr>
          <w:rFonts w:ascii="Times New Roman" w:eastAsia="Times New Roman" w:hAnsi="Times New Roman" w:cs="Times New Roman"/>
        </w:rPr>
        <w:t>,</w:t>
      </w:r>
      <w:hyperlink r:id="rId76" w:anchor="pone.0210181.ref027" w:history="1">
        <w:r w:rsidRPr="00262E08">
          <w:rPr>
            <w:rFonts w:ascii="Times New Roman" w:eastAsia="Times New Roman" w:hAnsi="Times New Roman" w:cs="Times New Roman"/>
            <w:color w:val="0000FF"/>
            <w:u w:val="single"/>
          </w:rPr>
          <w:t>27</w:t>
        </w:r>
      </w:hyperlink>
      <w:r w:rsidRPr="00262E08">
        <w:rPr>
          <w:rFonts w:ascii="Times New Roman" w:eastAsia="Times New Roman" w:hAnsi="Times New Roman" w:cs="Times New Roman"/>
        </w:rPr>
        <w:t>], it seems possible that even mild levels of compromise may have measurable impacts on cognition, movement and social metrics when compared to their peers[</w:t>
      </w:r>
      <w:hyperlink r:id="rId77" w:anchor="pone.0210181.ref028" w:history="1">
        <w:r w:rsidRPr="00262E08">
          <w:rPr>
            <w:rFonts w:ascii="Times New Roman" w:eastAsia="Times New Roman" w:hAnsi="Times New Roman" w:cs="Times New Roman"/>
            <w:color w:val="0000FF"/>
            <w:u w:val="single"/>
          </w:rPr>
          <w:t>28</w:t>
        </w:r>
      </w:hyperlink>
      <w:r w:rsidRPr="00262E08">
        <w:rPr>
          <w:rFonts w:ascii="Times New Roman" w:eastAsia="Times New Roman" w:hAnsi="Times New Roman" w:cs="Times New Roman"/>
        </w:rPr>
        <w:t>–</w:t>
      </w:r>
      <w:hyperlink r:id="rId78" w:anchor="pone.0210181.ref030" w:history="1">
        <w:r w:rsidRPr="00262E08">
          <w:rPr>
            <w:rFonts w:ascii="Times New Roman" w:eastAsia="Times New Roman" w:hAnsi="Times New Roman" w:cs="Times New Roman"/>
            <w:color w:val="0000FF"/>
            <w:u w:val="single"/>
          </w:rPr>
          <w:t>30</w:t>
        </w:r>
      </w:hyperlink>
      <w:r w:rsidRPr="00262E08">
        <w:rPr>
          <w:rFonts w:ascii="Times New Roman" w:eastAsia="Times New Roman" w:hAnsi="Times New Roman" w:cs="Times New Roman"/>
        </w:rPr>
        <w:t>]. Recent work has suggested that the risk of epilepsy may also increase as a continuum after compromise at birth[</w:t>
      </w:r>
      <w:hyperlink r:id="rId79" w:anchor="pone.0210181.ref022" w:history="1">
        <w:r w:rsidRPr="00262E08">
          <w:rPr>
            <w:rFonts w:ascii="Times New Roman" w:eastAsia="Times New Roman" w:hAnsi="Times New Roman" w:cs="Times New Roman"/>
            <w:color w:val="0000FF"/>
            <w:u w:val="single"/>
          </w:rPr>
          <w:t>22</w:t>
        </w:r>
      </w:hyperlink>
      <w:r w:rsidRPr="00262E08">
        <w:rPr>
          <w:rFonts w:ascii="Times New Roman" w:eastAsia="Times New Roman" w:hAnsi="Times New Roman" w:cs="Times New Roman"/>
        </w:rPr>
        <w:t>], and the associations in this work also appeared to persist after restriction to infants without obvious brain injury after birth.</w:t>
      </w:r>
    </w:p>
    <w:p w14:paraId="7DDFDDD7"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41" w:name="article1.body1.sec4.p4"/>
      <w:bookmarkEnd w:id="41"/>
      <w:r w:rsidRPr="00262E08">
        <w:rPr>
          <w:rFonts w:ascii="Times New Roman" w:eastAsia="Times New Roman" w:hAnsi="Times New Roman" w:cs="Times New Roman"/>
        </w:rPr>
        <w:t>The presumed causal pathways in play here are of great importance. The effects seen in early term infants are consistent with other work suggesting even small degrees of prematurity may have long term impacts[</w:t>
      </w:r>
      <w:hyperlink r:id="rId80" w:anchor="pone.0210181.ref013" w:history="1">
        <w:r w:rsidRPr="00262E08">
          <w:rPr>
            <w:rFonts w:ascii="Times New Roman" w:eastAsia="Times New Roman" w:hAnsi="Times New Roman" w:cs="Times New Roman"/>
            <w:color w:val="0000FF"/>
            <w:u w:val="single"/>
          </w:rPr>
          <w:t>13</w:t>
        </w:r>
      </w:hyperlink>
      <w:r w:rsidRPr="00262E08">
        <w:rPr>
          <w:rFonts w:ascii="Times New Roman" w:eastAsia="Times New Roman" w:hAnsi="Times New Roman" w:cs="Times New Roman"/>
        </w:rPr>
        <w:t xml:space="preserve">]. These infants had higher risks of maternal disease (notably pre-eclampsia and infection), as well as high rate of operative delivery compared to full term infants. It would seem possible that some of the morbidity related to the infants is caused by underlying disease process which leads to the delivery, rather than a consequence of it </w:t>
      </w:r>
      <w:r w:rsidRPr="00262E08">
        <w:rPr>
          <w:rFonts w:ascii="Times New Roman" w:eastAsia="Times New Roman" w:hAnsi="Times New Roman" w:cs="Times New Roman"/>
          <w:i/>
          <w:iCs/>
        </w:rPr>
        <w:t>per se</w:t>
      </w:r>
      <w:r w:rsidRPr="00262E08">
        <w:rPr>
          <w:rFonts w:ascii="Times New Roman" w:eastAsia="Times New Roman" w:hAnsi="Times New Roman" w:cs="Times New Roman"/>
        </w:rPr>
        <w:t xml:space="preserve">. Consistent with this we did see some attenuation of the effect seen after adjustment for antenatal factors. </w:t>
      </w:r>
      <w:r w:rsidRPr="00262E08">
        <w:rPr>
          <w:rFonts w:ascii="Times New Roman" w:eastAsia="Times New Roman" w:hAnsi="Times New Roman" w:cs="Times New Roman"/>
        </w:rPr>
        <w:lastRenderedPageBreak/>
        <w:t>However for these early term infants obvious intervention points are lacking and causal pathways are less clear.</w:t>
      </w:r>
    </w:p>
    <w:p w14:paraId="104E6CDB"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42" w:name="article1.body1.sec4.p5"/>
      <w:bookmarkEnd w:id="42"/>
      <w:r w:rsidRPr="00262E08">
        <w:rPr>
          <w:rFonts w:ascii="Times New Roman" w:eastAsia="Times New Roman" w:hAnsi="Times New Roman" w:cs="Times New Roman"/>
        </w:rPr>
        <w:t xml:space="preserve">The associations seen in the late and post term infants, by contrast showed little attenuation after adjustment, even after adjustment for intrapartum and neonatal factors (such as mode of birth). It would seem plausible that deterioration of the </w:t>
      </w:r>
      <w:r w:rsidRPr="00262E08">
        <w:rPr>
          <w:rFonts w:ascii="Times New Roman" w:eastAsia="Times New Roman" w:hAnsi="Times New Roman" w:cs="Times New Roman"/>
          <w:i/>
          <w:iCs/>
        </w:rPr>
        <w:t>in utero</w:t>
      </w:r>
      <w:r w:rsidRPr="00262E08">
        <w:rPr>
          <w:rFonts w:ascii="Times New Roman" w:eastAsia="Times New Roman" w:hAnsi="Times New Roman" w:cs="Times New Roman"/>
        </w:rPr>
        <w:t xml:space="preserve"> environment, along with other consequences of late or post term birth (i.e. potentially a more difficult extraction) may contribute to worse birth condition and long term consequences. In contrast to early term births, enhanced surveillance, earlier induction or operative delivery may be options to minimize risk in women and infants who go past their due date. A recent randomized trial has suggested that induction as early as 39 weeks (compared to 40 weeks) is likely to reduce caesarean section rates[</w:t>
      </w:r>
      <w:hyperlink r:id="rId81" w:anchor="pone.0210181.ref003" w:history="1">
        <w:r w:rsidRPr="00262E08">
          <w:rPr>
            <w:rFonts w:ascii="Times New Roman" w:eastAsia="Times New Roman" w:hAnsi="Times New Roman" w:cs="Times New Roman"/>
            <w:color w:val="0000FF"/>
            <w:u w:val="single"/>
          </w:rPr>
          <w:t>3</w:t>
        </w:r>
      </w:hyperlink>
      <w:r w:rsidRPr="00262E08">
        <w:rPr>
          <w:rFonts w:ascii="Times New Roman" w:eastAsia="Times New Roman" w:hAnsi="Times New Roman" w:cs="Times New Roman"/>
        </w:rPr>
        <w:t>], data consistent with the introduction of a clinical care bundle in the UK (Saving Babies’ Lives[</w:t>
      </w:r>
      <w:hyperlink r:id="rId82" w:anchor="pone.0210181.ref031" w:history="1">
        <w:r w:rsidRPr="00262E08">
          <w:rPr>
            <w:rFonts w:ascii="Times New Roman" w:eastAsia="Times New Roman" w:hAnsi="Times New Roman" w:cs="Times New Roman"/>
            <w:color w:val="0000FF"/>
            <w:u w:val="single"/>
          </w:rPr>
          <w:t>31</w:t>
        </w:r>
      </w:hyperlink>
      <w:r w:rsidRPr="00262E08">
        <w:rPr>
          <w:rFonts w:ascii="Times New Roman" w:eastAsia="Times New Roman" w:hAnsi="Times New Roman" w:cs="Times New Roman"/>
        </w:rPr>
        <w:t>]). Importantly, neither study suggested impacts on neonatal morbidity although the current Cochrane review[</w:t>
      </w:r>
      <w:hyperlink r:id="rId83" w:anchor="pone.0210181.ref032" w:history="1">
        <w:r w:rsidRPr="00262E08">
          <w:rPr>
            <w:rFonts w:ascii="Times New Roman" w:eastAsia="Times New Roman" w:hAnsi="Times New Roman" w:cs="Times New Roman"/>
            <w:color w:val="0000FF"/>
            <w:u w:val="single"/>
          </w:rPr>
          <w:t>32</w:t>
        </w:r>
      </w:hyperlink>
      <w:r w:rsidRPr="00262E08">
        <w:rPr>
          <w:rFonts w:ascii="Times New Roman" w:eastAsia="Times New Roman" w:hAnsi="Times New Roman" w:cs="Times New Roman"/>
        </w:rPr>
        <w:t xml:space="preserve">] reports on 30 </w:t>
      </w:r>
      <w:proofErr w:type="spellStart"/>
      <w:r w:rsidRPr="00262E08">
        <w:rPr>
          <w:rFonts w:ascii="Times New Roman" w:eastAsia="Times New Roman" w:hAnsi="Times New Roman" w:cs="Times New Roman"/>
        </w:rPr>
        <w:t>randomised</w:t>
      </w:r>
      <w:proofErr w:type="spellEnd"/>
      <w:r w:rsidRPr="00262E08">
        <w:rPr>
          <w:rFonts w:ascii="Times New Roman" w:eastAsia="Times New Roman" w:hAnsi="Times New Roman" w:cs="Times New Roman"/>
        </w:rPr>
        <w:t xml:space="preserve"> trials of induction of </w:t>
      </w:r>
      <w:proofErr w:type="spellStart"/>
      <w:r w:rsidRPr="00262E08">
        <w:rPr>
          <w:rFonts w:ascii="Times New Roman" w:eastAsia="Times New Roman" w:hAnsi="Times New Roman" w:cs="Times New Roman"/>
        </w:rPr>
        <w:t>labour</w:t>
      </w:r>
      <w:proofErr w:type="spellEnd"/>
      <w:r w:rsidRPr="00262E08">
        <w:rPr>
          <w:rFonts w:ascii="Times New Roman" w:eastAsia="Times New Roman" w:hAnsi="Times New Roman" w:cs="Times New Roman"/>
        </w:rPr>
        <w:t xml:space="preserve"> and concluded that further work was needed; particularly as no reviewed trial was able to report on neurodevelopmental outcomes. Given the apparent safety of induction of </w:t>
      </w:r>
      <w:proofErr w:type="spellStart"/>
      <w:r w:rsidRPr="00262E08">
        <w:rPr>
          <w:rFonts w:ascii="Times New Roman" w:eastAsia="Times New Roman" w:hAnsi="Times New Roman" w:cs="Times New Roman"/>
        </w:rPr>
        <w:t>labour</w:t>
      </w:r>
      <w:proofErr w:type="spellEnd"/>
      <w:r w:rsidRPr="00262E08">
        <w:rPr>
          <w:rFonts w:ascii="Times New Roman" w:eastAsia="Times New Roman" w:hAnsi="Times New Roman" w:cs="Times New Roman"/>
        </w:rPr>
        <w:t xml:space="preserve"> for the mother, this further highlights the results of this work; and it would seem prudent to discuss and/or offer induction of </w:t>
      </w:r>
      <w:proofErr w:type="spellStart"/>
      <w:r w:rsidRPr="00262E08">
        <w:rPr>
          <w:rFonts w:ascii="Times New Roman" w:eastAsia="Times New Roman" w:hAnsi="Times New Roman" w:cs="Times New Roman"/>
        </w:rPr>
        <w:t>labour</w:t>
      </w:r>
      <w:proofErr w:type="spellEnd"/>
      <w:r w:rsidRPr="00262E08">
        <w:rPr>
          <w:rFonts w:ascii="Times New Roman" w:eastAsia="Times New Roman" w:hAnsi="Times New Roman" w:cs="Times New Roman"/>
        </w:rPr>
        <w:t xml:space="preserve"> or at the least enhanced antenatal and intrapartum care for all women whose pregnancy continues past their 39th or 40th week of gestation. We also found little to suggest that the risks of epilepsy were modified by the clinical factors available to the clinicians (e.g. maternal age) with the exception of parity. This may simply be a false positive finding, and any mechanism is unclear in this work; hence should be interpreted cautiously. However increased stillbirth risks have been observed in </w:t>
      </w:r>
      <w:proofErr w:type="spellStart"/>
      <w:r w:rsidRPr="00262E08">
        <w:rPr>
          <w:rFonts w:ascii="Times New Roman" w:eastAsia="Times New Roman" w:hAnsi="Times New Roman" w:cs="Times New Roman"/>
        </w:rPr>
        <w:t>primaparous</w:t>
      </w:r>
      <w:proofErr w:type="spellEnd"/>
      <w:r w:rsidRPr="00262E08">
        <w:rPr>
          <w:rFonts w:ascii="Times New Roman" w:eastAsia="Times New Roman" w:hAnsi="Times New Roman" w:cs="Times New Roman"/>
        </w:rPr>
        <w:t xml:space="preserve"> post term pregnancies[</w:t>
      </w:r>
      <w:hyperlink r:id="rId84" w:anchor="pone.0210181.ref033" w:history="1">
        <w:r w:rsidRPr="00262E08">
          <w:rPr>
            <w:rFonts w:ascii="Times New Roman" w:eastAsia="Times New Roman" w:hAnsi="Times New Roman" w:cs="Times New Roman"/>
            <w:color w:val="0000FF"/>
            <w:u w:val="single"/>
          </w:rPr>
          <w:t>33</w:t>
        </w:r>
      </w:hyperlink>
      <w:r w:rsidRPr="00262E08">
        <w:rPr>
          <w:rFonts w:ascii="Times New Roman" w:eastAsia="Times New Roman" w:hAnsi="Times New Roman" w:cs="Times New Roman"/>
        </w:rPr>
        <w:t>] and validation using different cohorts and methodologies should be performed. Previous work has suggested that preterm infants may demonstrate particularly high risk of developing epilepsy, when compared to term infants, during the first few years of life[</w:t>
      </w:r>
      <w:hyperlink r:id="rId85" w:anchor="pone.0210181.ref034" w:history="1">
        <w:r w:rsidRPr="00262E08">
          <w:rPr>
            <w:rFonts w:ascii="Times New Roman" w:eastAsia="Times New Roman" w:hAnsi="Times New Roman" w:cs="Times New Roman"/>
            <w:color w:val="0000FF"/>
            <w:u w:val="single"/>
          </w:rPr>
          <w:t>34</w:t>
        </w:r>
      </w:hyperlink>
      <w:r w:rsidRPr="00262E08">
        <w:rPr>
          <w:rFonts w:ascii="Times New Roman" w:eastAsia="Times New Roman" w:hAnsi="Times New Roman" w:cs="Times New Roman"/>
        </w:rPr>
        <w:t>]. In this work we were unable to identify any change in the increased risk of epilepsy between the first two decades of life for either the Early Term or Late/Post term infants. This may reflect limited power to detect a real association, or that the casual pathways underlying the associations differ between the two studies.</w:t>
      </w:r>
    </w:p>
    <w:p w14:paraId="2BB2C8D4" w14:textId="77777777" w:rsidR="00262E08" w:rsidRPr="00262E08" w:rsidRDefault="00262E08" w:rsidP="00262E08">
      <w:pPr>
        <w:spacing w:before="100" w:beforeAutospacing="1" w:after="100" w:afterAutospacing="1"/>
        <w:outlineLvl w:val="2"/>
        <w:rPr>
          <w:rFonts w:ascii="Times New Roman" w:eastAsia="Times New Roman" w:hAnsi="Times New Roman" w:cs="Times New Roman"/>
          <w:b/>
          <w:bCs/>
          <w:sz w:val="27"/>
          <w:szCs w:val="27"/>
        </w:rPr>
      </w:pPr>
      <w:bookmarkStart w:id="43" w:name="sec012"/>
      <w:bookmarkEnd w:id="43"/>
      <w:r w:rsidRPr="00262E08">
        <w:rPr>
          <w:rFonts w:ascii="Times New Roman" w:eastAsia="Times New Roman" w:hAnsi="Times New Roman" w:cs="Times New Roman"/>
          <w:b/>
          <w:bCs/>
          <w:sz w:val="27"/>
          <w:szCs w:val="27"/>
        </w:rPr>
        <w:t>Conclusion</w:t>
      </w:r>
    </w:p>
    <w:p w14:paraId="04CF3A7F"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44" w:name="article1.body1.sec4.sec1.p1"/>
      <w:bookmarkEnd w:id="44"/>
      <w:r w:rsidRPr="00262E08">
        <w:rPr>
          <w:rFonts w:ascii="Times New Roman" w:eastAsia="Times New Roman" w:hAnsi="Times New Roman" w:cs="Times New Roman"/>
        </w:rPr>
        <w:t xml:space="preserve">Infants born at early term (born at 37 or 38 weeks of completed gestation) appear to have increased risk of epilepsy, childhood death and needing disability support. The causal routes in this group are complex, and further work is needed to see if the impact appears to come from the cause of the early birth or the impact of it </w:t>
      </w:r>
      <w:r w:rsidRPr="00262E08">
        <w:rPr>
          <w:rFonts w:ascii="Times New Roman" w:eastAsia="Times New Roman" w:hAnsi="Times New Roman" w:cs="Times New Roman"/>
          <w:i/>
          <w:iCs/>
        </w:rPr>
        <w:t>per se</w:t>
      </w:r>
      <w:r w:rsidRPr="00262E08">
        <w:rPr>
          <w:rFonts w:ascii="Times New Roman" w:eastAsia="Times New Roman" w:hAnsi="Times New Roman" w:cs="Times New Roman"/>
        </w:rPr>
        <w:t xml:space="preserve">. In addition we found that infants born at 41 </w:t>
      </w:r>
      <w:proofErr w:type="spellStart"/>
      <w:r w:rsidRPr="00262E08">
        <w:rPr>
          <w:rFonts w:ascii="Times New Roman" w:eastAsia="Times New Roman" w:hAnsi="Times New Roman" w:cs="Times New Roman"/>
        </w:rPr>
        <w:t>weeks</w:t>
      </w:r>
      <w:proofErr w:type="spellEnd"/>
      <w:r w:rsidRPr="00262E08">
        <w:rPr>
          <w:rFonts w:ascii="Times New Roman" w:eastAsia="Times New Roman" w:hAnsi="Times New Roman" w:cs="Times New Roman"/>
        </w:rPr>
        <w:t xml:space="preserve"> gestation or more also appear to have increased risk of developing epilepsy as they grow, and higher risks of needing disability support. For this group more work is needed to identify if this association can be replicated, and if earlier birth may help prevent poor outcomes; but in the meantime, these data could provide useful information to help women and care givers make decisions with regard to the timing of induction of </w:t>
      </w:r>
      <w:proofErr w:type="spellStart"/>
      <w:r w:rsidRPr="00262E08">
        <w:rPr>
          <w:rFonts w:ascii="Times New Roman" w:eastAsia="Times New Roman" w:hAnsi="Times New Roman" w:cs="Times New Roman"/>
        </w:rPr>
        <w:t>labour</w:t>
      </w:r>
      <w:proofErr w:type="spellEnd"/>
      <w:r w:rsidRPr="00262E08">
        <w:rPr>
          <w:rFonts w:ascii="Times New Roman" w:eastAsia="Times New Roman" w:hAnsi="Times New Roman" w:cs="Times New Roman"/>
        </w:rPr>
        <w:t xml:space="preserve">. It would also appear prudent to offer enhanced surveillance to these women in order to </w:t>
      </w:r>
      <w:proofErr w:type="spellStart"/>
      <w:r w:rsidRPr="00262E08">
        <w:rPr>
          <w:rFonts w:ascii="Times New Roman" w:eastAsia="Times New Roman" w:hAnsi="Times New Roman" w:cs="Times New Roman"/>
        </w:rPr>
        <w:t>minimise</w:t>
      </w:r>
      <w:proofErr w:type="spellEnd"/>
      <w:r w:rsidRPr="00262E08">
        <w:rPr>
          <w:rFonts w:ascii="Times New Roman" w:eastAsia="Times New Roman" w:hAnsi="Times New Roman" w:cs="Times New Roman"/>
        </w:rPr>
        <w:t xml:space="preserve"> any potential impact.</w:t>
      </w:r>
    </w:p>
    <w:p w14:paraId="1D03C692" w14:textId="77777777" w:rsidR="00262E08" w:rsidRPr="00262E08" w:rsidRDefault="00262E08" w:rsidP="00262E08">
      <w:pPr>
        <w:spacing w:before="100" w:beforeAutospacing="1" w:after="100" w:afterAutospacing="1"/>
        <w:outlineLvl w:val="1"/>
        <w:rPr>
          <w:rFonts w:ascii="Times New Roman" w:eastAsia="Times New Roman" w:hAnsi="Times New Roman" w:cs="Times New Roman"/>
          <w:b/>
          <w:bCs/>
          <w:sz w:val="36"/>
          <w:szCs w:val="36"/>
        </w:rPr>
      </w:pPr>
      <w:bookmarkStart w:id="45" w:name="sec013"/>
      <w:bookmarkEnd w:id="45"/>
      <w:r w:rsidRPr="00262E08">
        <w:rPr>
          <w:rFonts w:ascii="Times New Roman" w:eastAsia="Times New Roman" w:hAnsi="Times New Roman" w:cs="Times New Roman"/>
          <w:b/>
          <w:bCs/>
          <w:sz w:val="36"/>
          <w:szCs w:val="36"/>
        </w:rPr>
        <w:t>Supporting information</w:t>
      </w:r>
    </w:p>
    <w:p w14:paraId="34E59DDD"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lastRenderedPageBreak/>
        <w:t>Associations between early term and late/post term infants and development of epilepsy: A cohort study</w:t>
      </w:r>
    </w:p>
    <w:p w14:paraId="67E6046B"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Showing 1/4: pone.0210181.s001.docx</w:t>
      </w:r>
    </w:p>
    <w:p w14:paraId="7E44749A" w14:textId="77777777" w:rsidR="00262E08" w:rsidRPr="00262E08" w:rsidRDefault="00262E08" w:rsidP="00262E08">
      <w:pPr>
        <w:rPr>
          <w:rFonts w:ascii="Arial" w:eastAsia="Times New Roman" w:hAnsi="Arial" w:cs="Arial"/>
          <w:sz w:val="12"/>
          <w:szCs w:val="12"/>
        </w:rPr>
      </w:pPr>
      <w:r w:rsidRPr="00262E08">
        <w:rPr>
          <w:rFonts w:ascii="Arial" w:eastAsia="Times New Roman" w:hAnsi="Arial" w:cs="Arial"/>
          <w:sz w:val="12"/>
          <w:szCs w:val="12"/>
        </w:rPr>
        <w:t>S1 Figure. Flow chart of participants</w:t>
      </w:r>
    </w:p>
    <w:p w14:paraId="233A4231" w14:textId="77777777" w:rsidR="00262E08" w:rsidRPr="00262E08" w:rsidRDefault="00262E08" w:rsidP="00262E08">
      <w:pPr>
        <w:rPr>
          <w:rFonts w:ascii="Arial" w:eastAsia="Times New Roman" w:hAnsi="Arial" w:cs="Arial"/>
          <w:sz w:val="15"/>
          <w:szCs w:val="15"/>
        </w:rPr>
      </w:pPr>
      <w:r w:rsidRPr="00262E08">
        <w:rPr>
          <w:rFonts w:ascii="Arial" w:eastAsia="Times New Roman" w:hAnsi="Arial" w:cs="Arial"/>
          <w:sz w:val="15"/>
          <w:szCs w:val="15"/>
        </w:rPr>
        <w:t>1</w:t>
      </w:r>
    </w:p>
    <w:p w14:paraId="0D0A0A3A"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 xml:space="preserve">r </w:t>
      </w:r>
      <w:proofErr w:type="spellStart"/>
      <w:r w:rsidRPr="00262E08">
        <w:rPr>
          <w:rFonts w:ascii="Arial" w:eastAsia="Times New Roman" w:hAnsi="Arial" w:cs="Arial"/>
          <w:sz w:val="22"/>
          <w:szCs w:val="22"/>
        </w:rPr>
        <w:t>r</w:t>
      </w:r>
      <w:proofErr w:type="spellEnd"/>
      <w:r w:rsidRPr="00262E08">
        <w:rPr>
          <w:rFonts w:ascii="Arial" w:eastAsia="Times New Roman" w:hAnsi="Arial" w:cs="Arial"/>
          <w:sz w:val="22"/>
          <w:szCs w:val="22"/>
        </w:rPr>
        <w:t xml:space="preserve"> </w:t>
      </w:r>
    </w:p>
    <w:p w14:paraId="5536FDEE" w14:textId="77777777" w:rsidR="00262E08" w:rsidRPr="00262E08" w:rsidRDefault="00262E08" w:rsidP="00262E08">
      <w:pPr>
        <w:rPr>
          <w:rFonts w:ascii="Arial" w:eastAsia="Times New Roman" w:hAnsi="Arial" w:cs="Arial"/>
          <w:sz w:val="22"/>
          <w:szCs w:val="22"/>
        </w:rPr>
      </w:pPr>
      <w:proofErr w:type="spellStart"/>
      <w:r w:rsidRPr="00262E08">
        <w:rPr>
          <w:rFonts w:ascii="Arial" w:eastAsia="Times New Roman" w:hAnsi="Arial" w:cs="Arial"/>
          <w:sz w:val="22"/>
          <w:szCs w:val="22"/>
        </w:rPr>
        <w:t>Te</w:t>
      </w:r>
      <w:proofErr w:type="spellEnd"/>
      <w:r w:rsidRPr="00262E08">
        <w:rPr>
          <w:rFonts w:ascii="Arial" w:eastAsia="Times New Roman" w:hAnsi="Arial" w:cs="Arial"/>
          <w:sz w:val="22"/>
          <w:szCs w:val="22"/>
        </w:rPr>
        <w:t xml:space="preserve"> m infants </w:t>
      </w:r>
      <w:proofErr w:type="spellStart"/>
      <w:r w:rsidRPr="00262E08">
        <w:rPr>
          <w:rFonts w:ascii="Arial" w:eastAsia="Times New Roman" w:hAnsi="Arial" w:cs="Arial"/>
          <w:sz w:val="22"/>
          <w:szCs w:val="22"/>
        </w:rPr>
        <w:t>bo</w:t>
      </w:r>
      <w:proofErr w:type="spellEnd"/>
      <w:r w:rsidRPr="00262E08">
        <w:rPr>
          <w:rFonts w:ascii="Arial" w:eastAsia="Times New Roman" w:hAnsi="Arial" w:cs="Arial"/>
          <w:sz w:val="22"/>
          <w:szCs w:val="22"/>
        </w:rPr>
        <w:t xml:space="preserve"> n between 1973-2012</w:t>
      </w:r>
    </w:p>
    <w:p w14:paraId="39B86968"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 xml:space="preserve">r </w:t>
      </w:r>
    </w:p>
    <w:p w14:paraId="72B07B5E"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 xml:space="preserve">without congenital </w:t>
      </w:r>
      <w:proofErr w:type="spellStart"/>
      <w:r w:rsidRPr="00262E08">
        <w:rPr>
          <w:rFonts w:ascii="Arial" w:eastAsia="Times New Roman" w:hAnsi="Arial" w:cs="Arial"/>
          <w:sz w:val="22"/>
          <w:szCs w:val="22"/>
        </w:rPr>
        <w:t>abno</w:t>
      </w:r>
      <w:proofErr w:type="spellEnd"/>
      <w:r w:rsidRPr="00262E08">
        <w:rPr>
          <w:rFonts w:ascii="Arial" w:eastAsia="Times New Roman" w:hAnsi="Arial" w:cs="Arial"/>
          <w:sz w:val="22"/>
          <w:szCs w:val="22"/>
        </w:rPr>
        <w:t xml:space="preserve"> </w:t>
      </w:r>
      <w:proofErr w:type="spellStart"/>
      <w:r w:rsidRPr="00262E08">
        <w:rPr>
          <w:rFonts w:ascii="Arial" w:eastAsia="Times New Roman" w:hAnsi="Arial" w:cs="Arial"/>
          <w:sz w:val="22"/>
          <w:szCs w:val="22"/>
        </w:rPr>
        <w:t>malites</w:t>
      </w:r>
      <w:proofErr w:type="spellEnd"/>
    </w:p>
    <w:p w14:paraId="7779B503"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(n=2,516,997)</w:t>
      </w:r>
    </w:p>
    <w:p w14:paraId="13223BA3"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 xml:space="preserve">d r </w:t>
      </w:r>
    </w:p>
    <w:p w14:paraId="2356A652" w14:textId="77777777" w:rsidR="00262E08" w:rsidRPr="00262E08" w:rsidRDefault="00262E08" w:rsidP="00262E08">
      <w:pPr>
        <w:rPr>
          <w:rFonts w:ascii="Arial" w:eastAsia="Times New Roman" w:hAnsi="Arial" w:cs="Arial"/>
          <w:sz w:val="22"/>
          <w:szCs w:val="22"/>
        </w:rPr>
      </w:pPr>
      <w:proofErr w:type="spellStart"/>
      <w:r w:rsidRPr="00262E08">
        <w:rPr>
          <w:rFonts w:ascii="Arial" w:eastAsia="Times New Roman" w:hAnsi="Arial" w:cs="Arial"/>
          <w:sz w:val="22"/>
          <w:szCs w:val="22"/>
        </w:rPr>
        <w:t>Populaton</w:t>
      </w:r>
      <w:proofErr w:type="spellEnd"/>
      <w:r w:rsidRPr="00262E08">
        <w:rPr>
          <w:rFonts w:ascii="Arial" w:eastAsia="Times New Roman" w:hAnsi="Arial" w:cs="Arial"/>
          <w:sz w:val="22"/>
          <w:szCs w:val="22"/>
        </w:rPr>
        <w:t xml:space="preserve">-base </w:t>
      </w:r>
      <w:proofErr w:type="spellStart"/>
      <w:r w:rsidRPr="00262E08">
        <w:rPr>
          <w:rFonts w:ascii="Arial" w:eastAsia="Times New Roman" w:hAnsi="Arial" w:cs="Arial"/>
          <w:sz w:val="22"/>
          <w:szCs w:val="22"/>
        </w:rPr>
        <w:t>coho</w:t>
      </w:r>
      <w:proofErr w:type="spellEnd"/>
      <w:r w:rsidRPr="00262E08">
        <w:rPr>
          <w:rFonts w:ascii="Arial" w:eastAsia="Times New Roman" w:hAnsi="Arial" w:cs="Arial"/>
          <w:sz w:val="22"/>
          <w:szCs w:val="22"/>
        </w:rPr>
        <w:t xml:space="preserve"> t with epilepsy</w:t>
      </w:r>
    </w:p>
    <w:p w14:paraId="4E3763EA"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 xml:space="preserve">d r </w:t>
      </w:r>
      <w:proofErr w:type="spellStart"/>
      <w:r w:rsidRPr="00262E08">
        <w:rPr>
          <w:rFonts w:ascii="Arial" w:eastAsia="Times New Roman" w:hAnsi="Arial" w:cs="Arial"/>
          <w:sz w:val="22"/>
          <w:szCs w:val="22"/>
        </w:rPr>
        <w:t>r</w:t>
      </w:r>
      <w:proofErr w:type="spellEnd"/>
      <w:r w:rsidRPr="00262E08">
        <w:rPr>
          <w:rFonts w:ascii="Arial" w:eastAsia="Times New Roman" w:hAnsi="Arial" w:cs="Arial"/>
          <w:sz w:val="22"/>
          <w:szCs w:val="22"/>
        </w:rPr>
        <w:t xml:space="preserve"> </w:t>
      </w:r>
    </w:p>
    <w:p w14:paraId="3E00F6D4" w14:textId="77777777" w:rsidR="00262E08" w:rsidRPr="00262E08" w:rsidRDefault="00262E08" w:rsidP="00262E08">
      <w:pPr>
        <w:rPr>
          <w:rFonts w:ascii="Arial" w:eastAsia="Times New Roman" w:hAnsi="Arial" w:cs="Arial"/>
          <w:sz w:val="22"/>
          <w:szCs w:val="22"/>
        </w:rPr>
      </w:pPr>
      <w:proofErr w:type="spellStart"/>
      <w:r w:rsidRPr="00262E08">
        <w:rPr>
          <w:rFonts w:ascii="Arial" w:eastAsia="Times New Roman" w:hAnsi="Arial" w:cs="Arial"/>
          <w:sz w:val="22"/>
          <w:szCs w:val="22"/>
        </w:rPr>
        <w:t>inpatent</w:t>
      </w:r>
      <w:proofErr w:type="spellEnd"/>
      <w:r w:rsidRPr="00262E08">
        <w:rPr>
          <w:rFonts w:ascii="Arial" w:eastAsia="Times New Roman" w:hAnsi="Arial" w:cs="Arial"/>
          <w:sz w:val="22"/>
          <w:szCs w:val="22"/>
        </w:rPr>
        <w:t xml:space="preserve"> </w:t>
      </w:r>
      <w:proofErr w:type="spellStart"/>
      <w:r w:rsidRPr="00262E08">
        <w:rPr>
          <w:rFonts w:ascii="Arial" w:eastAsia="Times New Roman" w:hAnsi="Arial" w:cs="Arial"/>
          <w:sz w:val="22"/>
          <w:szCs w:val="22"/>
        </w:rPr>
        <w:t>ata</w:t>
      </w:r>
      <w:proofErr w:type="spellEnd"/>
      <w:r w:rsidRPr="00262E08">
        <w:rPr>
          <w:rFonts w:ascii="Arial" w:eastAsia="Times New Roman" w:hAnsi="Arial" w:cs="Arial"/>
          <w:sz w:val="22"/>
          <w:szCs w:val="22"/>
        </w:rPr>
        <w:t xml:space="preserve"> </w:t>
      </w:r>
      <w:proofErr w:type="spellStart"/>
      <w:r w:rsidRPr="00262E08">
        <w:rPr>
          <w:rFonts w:ascii="Arial" w:eastAsia="Times New Roman" w:hAnsi="Arial" w:cs="Arial"/>
          <w:sz w:val="22"/>
          <w:szCs w:val="22"/>
        </w:rPr>
        <w:t>fo</w:t>
      </w:r>
      <w:proofErr w:type="spellEnd"/>
      <w:r w:rsidRPr="00262E08">
        <w:rPr>
          <w:rFonts w:ascii="Arial" w:eastAsia="Times New Roman" w:hAnsi="Arial" w:cs="Arial"/>
          <w:sz w:val="22"/>
          <w:szCs w:val="22"/>
        </w:rPr>
        <w:t xml:space="preserve"> up to 20 yea s of follow-</w:t>
      </w:r>
    </w:p>
    <w:p w14:paraId="4609EF4B"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 xml:space="preserve">r </w:t>
      </w:r>
    </w:p>
    <w:p w14:paraId="062DE6A4"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 xml:space="preserve">up in all pa </w:t>
      </w:r>
      <w:proofErr w:type="spellStart"/>
      <w:r w:rsidRPr="00262E08">
        <w:rPr>
          <w:rFonts w:ascii="Arial" w:eastAsia="Times New Roman" w:hAnsi="Arial" w:cs="Arial"/>
          <w:sz w:val="22"/>
          <w:szCs w:val="22"/>
        </w:rPr>
        <w:t>tcipants</w:t>
      </w:r>
      <w:proofErr w:type="spellEnd"/>
      <w:r w:rsidRPr="00262E08">
        <w:rPr>
          <w:rFonts w:ascii="Arial" w:eastAsia="Times New Roman" w:hAnsi="Arial" w:cs="Arial"/>
          <w:sz w:val="22"/>
          <w:szCs w:val="22"/>
        </w:rPr>
        <w:t xml:space="preserve"> (n=1,049,497)</w:t>
      </w:r>
    </w:p>
    <w:p w14:paraId="29F5E59D"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Infants without linkage to hospital/epilepsy</w:t>
      </w:r>
    </w:p>
    <w:p w14:paraId="59768F2D"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d r</w:t>
      </w:r>
    </w:p>
    <w:p w14:paraId="345F94B4" w14:textId="77777777" w:rsidR="00262E08" w:rsidRPr="00262E08" w:rsidRDefault="00262E08" w:rsidP="00262E08">
      <w:pPr>
        <w:rPr>
          <w:rFonts w:ascii="Arial" w:eastAsia="Times New Roman" w:hAnsi="Arial" w:cs="Arial"/>
          <w:sz w:val="22"/>
          <w:szCs w:val="22"/>
        </w:rPr>
      </w:pPr>
      <w:proofErr w:type="spellStart"/>
      <w:r w:rsidRPr="00262E08">
        <w:rPr>
          <w:rFonts w:ascii="Arial" w:eastAsia="Times New Roman" w:hAnsi="Arial" w:cs="Arial"/>
          <w:sz w:val="22"/>
          <w:szCs w:val="22"/>
        </w:rPr>
        <w:t>ata</w:t>
      </w:r>
      <w:proofErr w:type="spellEnd"/>
      <w:r w:rsidRPr="00262E08">
        <w:rPr>
          <w:rFonts w:ascii="Arial" w:eastAsia="Times New Roman" w:hAnsi="Arial" w:cs="Arial"/>
          <w:sz w:val="22"/>
          <w:szCs w:val="22"/>
        </w:rPr>
        <w:t xml:space="preserve"> up to the age of 20 yea s</w:t>
      </w:r>
    </w:p>
    <w:p w14:paraId="51D891AF"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(n=1,467,500)</w:t>
      </w:r>
    </w:p>
    <w:p w14:paraId="7C59CDAC"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 xml:space="preserve">d </w:t>
      </w:r>
    </w:p>
    <w:p w14:paraId="1C343D4B"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 xml:space="preserve">Infants with missing </w:t>
      </w:r>
      <w:proofErr w:type="spellStart"/>
      <w:r w:rsidRPr="00262E08">
        <w:rPr>
          <w:rFonts w:ascii="Arial" w:eastAsia="Times New Roman" w:hAnsi="Arial" w:cs="Arial"/>
          <w:sz w:val="22"/>
          <w:szCs w:val="22"/>
        </w:rPr>
        <w:t>ata</w:t>
      </w:r>
      <w:proofErr w:type="spellEnd"/>
      <w:r w:rsidRPr="00262E08">
        <w:rPr>
          <w:rFonts w:ascii="Arial" w:eastAsia="Times New Roman" w:hAnsi="Arial" w:cs="Arial"/>
          <w:sz w:val="22"/>
          <w:szCs w:val="22"/>
        </w:rPr>
        <w:t xml:space="preserve"> on</w:t>
      </w:r>
    </w:p>
    <w:p w14:paraId="1B2018D3" w14:textId="77777777" w:rsidR="00262E08" w:rsidRPr="00262E08" w:rsidRDefault="00262E08" w:rsidP="00262E08">
      <w:pPr>
        <w:rPr>
          <w:rFonts w:ascii="Arial" w:eastAsia="Times New Roman" w:hAnsi="Arial" w:cs="Arial"/>
          <w:sz w:val="23"/>
          <w:szCs w:val="23"/>
        </w:rPr>
      </w:pPr>
      <w:proofErr w:type="spellStart"/>
      <w:r w:rsidRPr="00262E08">
        <w:rPr>
          <w:rFonts w:ascii="Arial" w:eastAsia="Times New Roman" w:hAnsi="Arial" w:cs="Arial"/>
          <w:sz w:val="23"/>
          <w:szCs w:val="23"/>
        </w:rPr>
        <w:t>rr</w:t>
      </w:r>
      <w:proofErr w:type="spellEnd"/>
    </w:p>
    <w:p w14:paraId="3965216E" w14:textId="77777777" w:rsidR="00262E08" w:rsidRPr="00262E08" w:rsidRDefault="00262E08" w:rsidP="00262E08">
      <w:pPr>
        <w:rPr>
          <w:rFonts w:ascii="Arial" w:eastAsia="Times New Roman" w:hAnsi="Arial" w:cs="Arial"/>
          <w:sz w:val="23"/>
          <w:szCs w:val="23"/>
        </w:rPr>
      </w:pPr>
      <w:proofErr w:type="spellStart"/>
      <w:r w:rsidRPr="00262E08">
        <w:rPr>
          <w:rFonts w:ascii="Arial" w:eastAsia="Times New Roman" w:hAnsi="Arial" w:cs="Arial"/>
          <w:sz w:val="23"/>
          <w:szCs w:val="23"/>
        </w:rPr>
        <w:t>apioi</w:t>
      </w:r>
      <w:proofErr w:type="spellEnd"/>
    </w:p>
    <w:p w14:paraId="77C05D70" w14:textId="77777777" w:rsidR="00262E08" w:rsidRPr="00262E08" w:rsidRDefault="00262E08" w:rsidP="00262E08">
      <w:pPr>
        <w:rPr>
          <w:rFonts w:ascii="Arial" w:eastAsia="Times New Roman" w:hAnsi="Arial" w:cs="Arial"/>
          <w:sz w:val="22"/>
          <w:szCs w:val="22"/>
        </w:rPr>
      </w:pPr>
      <w:proofErr w:type="spellStart"/>
      <w:r w:rsidRPr="00262E08">
        <w:rPr>
          <w:rFonts w:ascii="Arial" w:eastAsia="Times New Roman" w:hAnsi="Arial" w:cs="Arial"/>
          <w:sz w:val="22"/>
          <w:szCs w:val="22"/>
        </w:rPr>
        <w:t>dr</w:t>
      </w:r>
      <w:proofErr w:type="spellEnd"/>
      <w:r w:rsidRPr="00262E08">
        <w:rPr>
          <w:rFonts w:ascii="Arial" w:eastAsia="Times New Roman" w:hAnsi="Arial" w:cs="Arial"/>
          <w:sz w:val="22"/>
          <w:szCs w:val="22"/>
        </w:rPr>
        <w:t xml:space="preserve"> </w:t>
      </w:r>
    </w:p>
    <w:p w14:paraId="29CD81C8" w14:textId="77777777" w:rsidR="00262E08" w:rsidRPr="00262E08" w:rsidRDefault="00262E08" w:rsidP="00262E08">
      <w:pPr>
        <w:rPr>
          <w:rFonts w:ascii="Arial" w:eastAsia="Times New Roman" w:hAnsi="Arial" w:cs="Arial"/>
          <w:sz w:val="22"/>
          <w:szCs w:val="22"/>
        </w:rPr>
      </w:pPr>
      <w:proofErr w:type="spellStart"/>
      <w:r w:rsidRPr="00262E08">
        <w:rPr>
          <w:rFonts w:ascii="Arial" w:eastAsia="Times New Roman" w:hAnsi="Arial" w:cs="Arial"/>
          <w:sz w:val="22"/>
          <w:szCs w:val="22"/>
        </w:rPr>
        <w:t>confoun</w:t>
      </w:r>
      <w:proofErr w:type="spellEnd"/>
      <w:r w:rsidRPr="00262E08">
        <w:rPr>
          <w:rFonts w:ascii="Arial" w:eastAsia="Times New Roman" w:hAnsi="Arial" w:cs="Arial"/>
          <w:sz w:val="22"/>
          <w:szCs w:val="22"/>
        </w:rPr>
        <w:t xml:space="preserve"> e s (n=19,329)</w:t>
      </w:r>
    </w:p>
    <w:p w14:paraId="4BF8A54E" w14:textId="77777777" w:rsidR="00262E08" w:rsidRPr="00262E08" w:rsidRDefault="00262E08" w:rsidP="00262E08">
      <w:pPr>
        <w:rPr>
          <w:rFonts w:ascii="Arial" w:eastAsia="Times New Roman" w:hAnsi="Arial" w:cs="Arial"/>
          <w:sz w:val="22"/>
          <w:szCs w:val="22"/>
        </w:rPr>
      </w:pPr>
      <w:proofErr w:type="spellStart"/>
      <w:r w:rsidRPr="00262E08">
        <w:rPr>
          <w:rFonts w:ascii="Arial" w:eastAsia="Times New Roman" w:hAnsi="Arial" w:cs="Arial"/>
          <w:sz w:val="22"/>
          <w:szCs w:val="22"/>
        </w:rPr>
        <w:t>dr</w:t>
      </w:r>
      <w:proofErr w:type="spellEnd"/>
      <w:r w:rsidRPr="00262E08">
        <w:rPr>
          <w:rFonts w:ascii="Arial" w:eastAsia="Times New Roman" w:hAnsi="Arial" w:cs="Arial"/>
          <w:sz w:val="22"/>
          <w:szCs w:val="22"/>
        </w:rPr>
        <w:t xml:space="preserve"> </w:t>
      </w:r>
    </w:p>
    <w:p w14:paraId="1CEA7E66" w14:textId="77777777" w:rsidR="00262E08" w:rsidRPr="00262E08" w:rsidRDefault="00262E08" w:rsidP="00262E08">
      <w:pPr>
        <w:rPr>
          <w:rFonts w:ascii="Arial" w:eastAsia="Times New Roman" w:hAnsi="Arial" w:cs="Arial"/>
          <w:sz w:val="22"/>
          <w:szCs w:val="22"/>
        </w:rPr>
      </w:pPr>
      <w:proofErr w:type="spellStart"/>
      <w:r w:rsidRPr="00262E08">
        <w:rPr>
          <w:rFonts w:ascii="Arial" w:eastAsia="Times New Roman" w:hAnsi="Arial" w:cs="Arial"/>
          <w:sz w:val="22"/>
          <w:szCs w:val="22"/>
        </w:rPr>
        <w:t>Chil</w:t>
      </w:r>
      <w:proofErr w:type="spellEnd"/>
      <w:r w:rsidRPr="00262E08">
        <w:rPr>
          <w:rFonts w:ascii="Arial" w:eastAsia="Times New Roman" w:hAnsi="Arial" w:cs="Arial"/>
          <w:sz w:val="22"/>
          <w:szCs w:val="22"/>
        </w:rPr>
        <w:t xml:space="preserve"> </w:t>
      </w:r>
      <w:proofErr w:type="spellStart"/>
      <w:r w:rsidRPr="00262E08">
        <w:rPr>
          <w:rFonts w:ascii="Arial" w:eastAsia="Times New Roman" w:hAnsi="Arial" w:cs="Arial"/>
          <w:sz w:val="22"/>
          <w:szCs w:val="22"/>
        </w:rPr>
        <w:t>en</w:t>
      </w:r>
      <w:proofErr w:type="spellEnd"/>
      <w:r w:rsidRPr="00262E08">
        <w:rPr>
          <w:rFonts w:ascii="Arial" w:eastAsia="Times New Roman" w:hAnsi="Arial" w:cs="Arial"/>
          <w:sz w:val="22"/>
          <w:szCs w:val="22"/>
        </w:rPr>
        <w:t xml:space="preserve"> in the main analyses</w:t>
      </w:r>
    </w:p>
    <w:p w14:paraId="6AFFD975" w14:textId="77777777" w:rsidR="00262E08" w:rsidRPr="00262E08" w:rsidRDefault="00262E08" w:rsidP="00262E08">
      <w:pPr>
        <w:rPr>
          <w:rFonts w:ascii="Arial" w:eastAsia="Times New Roman" w:hAnsi="Arial" w:cs="Arial"/>
          <w:sz w:val="22"/>
          <w:szCs w:val="22"/>
        </w:rPr>
      </w:pPr>
      <w:r w:rsidRPr="00262E08">
        <w:rPr>
          <w:rFonts w:ascii="Arial" w:eastAsia="Times New Roman" w:hAnsi="Arial" w:cs="Arial"/>
          <w:sz w:val="22"/>
          <w:szCs w:val="22"/>
        </w:rPr>
        <w:t>(n=1,030,168)</w:t>
      </w:r>
    </w:p>
    <w:p w14:paraId="74464580" w14:textId="77777777" w:rsidR="00262E08" w:rsidRPr="00262E08" w:rsidRDefault="00262E08" w:rsidP="00262E08">
      <w:pPr>
        <w:rPr>
          <w:rFonts w:ascii="Arial" w:eastAsia="Times New Roman" w:hAnsi="Arial" w:cs="Arial"/>
          <w:sz w:val="13"/>
          <w:szCs w:val="13"/>
        </w:rPr>
      </w:pPr>
      <w:r w:rsidRPr="00262E08">
        <w:rPr>
          <w:rFonts w:ascii="Arial" w:eastAsia="Times New Roman" w:hAnsi="Arial" w:cs="Arial"/>
          <w:sz w:val="13"/>
          <w:szCs w:val="13"/>
        </w:rPr>
        <w:t>1</w:t>
      </w:r>
    </w:p>
    <w:p w14:paraId="46E54433" w14:textId="77777777" w:rsidR="00262E08" w:rsidRPr="00262E08" w:rsidRDefault="00262E08" w:rsidP="00262E08">
      <w:pPr>
        <w:rPr>
          <w:rFonts w:ascii="Arial" w:eastAsia="Times New Roman" w:hAnsi="Arial" w:cs="Arial"/>
          <w:sz w:val="13"/>
          <w:szCs w:val="13"/>
        </w:rPr>
      </w:pPr>
      <w:r w:rsidRPr="00262E08">
        <w:rPr>
          <w:rFonts w:ascii="Arial" w:eastAsia="Times New Roman" w:hAnsi="Arial" w:cs="Arial"/>
          <w:sz w:val="13"/>
          <w:szCs w:val="13"/>
        </w:rPr>
        <w:t>2</w:t>
      </w:r>
    </w:p>
    <w:p w14:paraId="64762660" w14:textId="77777777"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t>1 / 4</w:t>
      </w:r>
    </w:p>
    <w:p w14:paraId="23AB2684" w14:textId="77777777" w:rsidR="00262E08" w:rsidRPr="00262E08" w:rsidRDefault="00262E08" w:rsidP="00262E08">
      <w:pPr>
        <w:rPr>
          <w:rFonts w:ascii="Times New Roman" w:eastAsia="Times New Roman" w:hAnsi="Times New Roman" w:cs="Times New Roman"/>
          <w:color w:val="0000FF"/>
          <w:u w:val="single"/>
        </w:rPr>
      </w:pPr>
      <w:r w:rsidRPr="00262E08">
        <w:rPr>
          <w:rFonts w:ascii="Times New Roman" w:eastAsia="Times New Roman" w:hAnsi="Times New Roman" w:cs="Times New Roman"/>
        </w:rPr>
        <w:fldChar w:fldCharType="begin"/>
      </w:r>
      <w:r w:rsidRPr="00262E08">
        <w:rPr>
          <w:rFonts w:ascii="Times New Roman" w:eastAsia="Times New Roman" w:hAnsi="Times New Roman" w:cs="Times New Roman"/>
        </w:rPr>
        <w:instrText xml:space="preserve"> HYPERLINK "https://figshare.com/articles/dataset/Associations_between_early_term_and_late_post_term_infants_and_development_of_epilepsy_A_cohort_study/7536188" \t "_blank" </w:instrText>
      </w:r>
      <w:r w:rsidRPr="00262E08">
        <w:rPr>
          <w:rFonts w:ascii="Times New Roman" w:eastAsia="Times New Roman" w:hAnsi="Times New Roman" w:cs="Times New Roman"/>
        </w:rPr>
        <w:fldChar w:fldCharType="separate"/>
      </w:r>
    </w:p>
    <w:p w14:paraId="77F1502B" w14:textId="77777777"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fldChar w:fldCharType="end"/>
      </w:r>
    </w:p>
    <w:p w14:paraId="7F9D86FD" w14:textId="77777777" w:rsidR="00262E08" w:rsidRPr="00262E08" w:rsidRDefault="00262E08" w:rsidP="00262E08">
      <w:pPr>
        <w:rPr>
          <w:rFonts w:ascii="Times New Roman" w:eastAsia="Times New Roman" w:hAnsi="Times New Roman" w:cs="Times New Roman"/>
          <w:color w:val="0000FF"/>
          <w:u w:val="single"/>
        </w:rPr>
      </w:pPr>
      <w:r w:rsidRPr="00262E08">
        <w:rPr>
          <w:rFonts w:ascii="Times New Roman" w:eastAsia="Times New Roman" w:hAnsi="Times New Roman" w:cs="Times New Roman"/>
        </w:rPr>
        <w:fldChar w:fldCharType="begin"/>
      </w:r>
      <w:r w:rsidRPr="00262E08">
        <w:rPr>
          <w:rFonts w:ascii="Times New Roman" w:eastAsia="Times New Roman" w:hAnsi="Times New Roman" w:cs="Times New Roman"/>
        </w:rPr>
        <w:instrText xml:space="preserve"> HYPERLINK "https://figshare.com/articles/dataset/Associations_between_early_term_and_late_post_term_infants_and_development_of_epilepsy_A_cohort_study/7536188" \t "_blank" </w:instrText>
      </w:r>
      <w:r w:rsidRPr="00262E08">
        <w:rPr>
          <w:rFonts w:ascii="Times New Roman" w:eastAsia="Times New Roman" w:hAnsi="Times New Roman" w:cs="Times New Roman"/>
        </w:rPr>
        <w:fldChar w:fldCharType="separate"/>
      </w:r>
    </w:p>
    <w:p w14:paraId="5950A466" w14:textId="77777777" w:rsidR="00262E08" w:rsidRPr="00262E08" w:rsidRDefault="00262E08" w:rsidP="00262E08">
      <w:pPr>
        <w:rPr>
          <w:rFonts w:ascii="Times New Roman" w:eastAsia="Times New Roman" w:hAnsi="Times New Roman" w:cs="Times New Roman"/>
        </w:rPr>
      </w:pPr>
      <w:proofErr w:type="spellStart"/>
      <w:r w:rsidRPr="00262E08">
        <w:rPr>
          <w:rFonts w:ascii="Times New Roman" w:eastAsia="Times New Roman" w:hAnsi="Times New Roman" w:cs="Times New Roman"/>
          <w:color w:val="0000FF"/>
          <w:u w:val="single"/>
        </w:rPr>
        <w:t>fig</w:t>
      </w:r>
      <w:r w:rsidRPr="00262E08">
        <w:rPr>
          <w:rFonts w:ascii="Times New Roman" w:eastAsia="Times New Roman" w:hAnsi="Times New Roman" w:cs="Times New Roman"/>
          <w:b/>
          <w:bCs/>
          <w:color w:val="0000FF"/>
          <w:u w:val="single"/>
        </w:rPr>
        <w:t>share</w:t>
      </w:r>
      <w:proofErr w:type="spellEnd"/>
    </w:p>
    <w:p w14:paraId="05BFCD14" w14:textId="77777777"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fldChar w:fldCharType="end"/>
      </w:r>
    </w:p>
    <w:p w14:paraId="2A2B1A96" w14:textId="77777777" w:rsidR="00262E08" w:rsidRPr="00262E08" w:rsidRDefault="00262E08" w:rsidP="00262E08">
      <w:pPr>
        <w:rPr>
          <w:rFonts w:ascii="Times New Roman" w:eastAsia="Times New Roman" w:hAnsi="Times New Roman" w:cs="Times New Roman"/>
        </w:rPr>
      </w:pPr>
      <w:r w:rsidRPr="00262E08">
        <w:rPr>
          <w:rFonts w:ascii="Times New Roman" w:eastAsia="Times New Roman" w:hAnsi="Times New Roman" w:cs="Times New Roman"/>
        </w:rPr>
        <w:t>Flow chart of participants.</w:t>
      </w:r>
    </w:p>
    <w:p w14:paraId="52A7A74F"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(DOCX)</w:t>
      </w:r>
    </w:p>
    <w:bookmarkStart w:id="46" w:name="pone.0210181.s001"/>
    <w:bookmarkEnd w:id="46"/>
    <w:p w14:paraId="04CA7218" w14:textId="77777777" w:rsidR="00262E08" w:rsidRPr="00262E08" w:rsidRDefault="00262E08" w:rsidP="00262E08">
      <w:pPr>
        <w:spacing w:before="100" w:beforeAutospacing="1" w:after="100" w:afterAutospacing="1"/>
        <w:outlineLvl w:val="2"/>
        <w:rPr>
          <w:rFonts w:ascii="Times New Roman" w:eastAsia="Times New Roman" w:hAnsi="Times New Roman" w:cs="Times New Roman"/>
          <w:b/>
          <w:bCs/>
          <w:sz w:val="27"/>
          <w:szCs w:val="27"/>
        </w:rPr>
      </w:pPr>
      <w:r w:rsidRPr="00262E08">
        <w:rPr>
          <w:rFonts w:ascii="Times New Roman" w:eastAsia="Times New Roman" w:hAnsi="Times New Roman" w:cs="Times New Roman"/>
          <w:b/>
          <w:bCs/>
          <w:sz w:val="27"/>
          <w:szCs w:val="27"/>
        </w:rPr>
        <w:fldChar w:fldCharType="begin"/>
      </w:r>
      <w:r w:rsidRPr="00262E08">
        <w:rPr>
          <w:rFonts w:ascii="Times New Roman" w:eastAsia="Times New Roman" w:hAnsi="Times New Roman" w:cs="Times New Roman"/>
          <w:b/>
          <w:bCs/>
          <w:sz w:val="27"/>
          <w:szCs w:val="27"/>
        </w:rPr>
        <w:instrText xml:space="preserve"> HYPERLINK "https://journals.plos.org/plosone/article/file?type=supplementary&amp;id=info:doi/10.1371/journal.pone.0210181.s001" </w:instrText>
      </w:r>
      <w:r w:rsidRPr="00262E08">
        <w:rPr>
          <w:rFonts w:ascii="Times New Roman" w:eastAsia="Times New Roman" w:hAnsi="Times New Roman" w:cs="Times New Roman"/>
          <w:b/>
          <w:bCs/>
          <w:sz w:val="27"/>
          <w:szCs w:val="27"/>
        </w:rPr>
        <w:fldChar w:fldCharType="separate"/>
      </w:r>
      <w:r w:rsidRPr="00262E08">
        <w:rPr>
          <w:rFonts w:ascii="Times New Roman" w:eastAsia="Times New Roman" w:hAnsi="Times New Roman" w:cs="Times New Roman"/>
          <w:b/>
          <w:bCs/>
          <w:color w:val="0000FF"/>
          <w:sz w:val="27"/>
          <w:szCs w:val="27"/>
          <w:u w:val="single"/>
        </w:rPr>
        <w:t xml:space="preserve">S1 Fig. </w:t>
      </w:r>
      <w:r w:rsidRPr="00262E08">
        <w:rPr>
          <w:rFonts w:ascii="Times New Roman" w:eastAsia="Times New Roman" w:hAnsi="Times New Roman" w:cs="Times New Roman"/>
          <w:b/>
          <w:bCs/>
          <w:sz w:val="27"/>
          <w:szCs w:val="27"/>
        </w:rPr>
        <w:fldChar w:fldCharType="end"/>
      </w:r>
      <w:r w:rsidRPr="00262E08">
        <w:rPr>
          <w:rFonts w:ascii="Times New Roman" w:eastAsia="Times New Roman" w:hAnsi="Times New Roman" w:cs="Times New Roman"/>
          <w:b/>
          <w:bCs/>
          <w:sz w:val="27"/>
          <w:szCs w:val="27"/>
        </w:rPr>
        <w:t>Flow chart of participants.</w:t>
      </w:r>
    </w:p>
    <w:p w14:paraId="6587C7E0" w14:textId="77777777" w:rsidR="00262E08" w:rsidRPr="00262E08" w:rsidRDefault="00262E08" w:rsidP="00262E08">
      <w:pPr>
        <w:spacing w:before="100" w:beforeAutospacing="1" w:after="100" w:afterAutospacing="1"/>
        <w:rPr>
          <w:rFonts w:ascii="Times New Roman" w:eastAsia="Times New Roman" w:hAnsi="Times New Roman" w:cs="Times New Roman"/>
        </w:rPr>
      </w:pPr>
      <w:hyperlink r:id="rId86" w:history="1">
        <w:r w:rsidRPr="00262E08">
          <w:rPr>
            <w:rFonts w:ascii="Times New Roman" w:eastAsia="Times New Roman" w:hAnsi="Times New Roman" w:cs="Times New Roman"/>
            <w:color w:val="0000FF"/>
            <w:u w:val="single"/>
          </w:rPr>
          <w:t>https://doi.org/10.1371/journal.pone.0210181.s001</w:t>
        </w:r>
      </w:hyperlink>
    </w:p>
    <w:p w14:paraId="250BCF51"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(DOCX)</w:t>
      </w:r>
    </w:p>
    <w:bookmarkStart w:id="47" w:name="pone.0210181.s002"/>
    <w:bookmarkEnd w:id="47"/>
    <w:p w14:paraId="511D2254" w14:textId="77777777" w:rsidR="00262E08" w:rsidRPr="00262E08" w:rsidRDefault="00262E08" w:rsidP="00262E08">
      <w:pPr>
        <w:spacing w:before="100" w:beforeAutospacing="1" w:after="100" w:afterAutospacing="1"/>
        <w:outlineLvl w:val="2"/>
        <w:rPr>
          <w:rFonts w:ascii="Times New Roman" w:eastAsia="Times New Roman" w:hAnsi="Times New Roman" w:cs="Times New Roman"/>
          <w:b/>
          <w:bCs/>
          <w:sz w:val="27"/>
          <w:szCs w:val="27"/>
        </w:rPr>
      </w:pPr>
      <w:r w:rsidRPr="00262E08">
        <w:rPr>
          <w:rFonts w:ascii="Times New Roman" w:eastAsia="Times New Roman" w:hAnsi="Times New Roman" w:cs="Times New Roman"/>
          <w:b/>
          <w:bCs/>
          <w:sz w:val="27"/>
          <w:szCs w:val="27"/>
        </w:rPr>
        <w:fldChar w:fldCharType="begin"/>
      </w:r>
      <w:r w:rsidRPr="00262E08">
        <w:rPr>
          <w:rFonts w:ascii="Times New Roman" w:eastAsia="Times New Roman" w:hAnsi="Times New Roman" w:cs="Times New Roman"/>
          <w:b/>
          <w:bCs/>
          <w:sz w:val="27"/>
          <w:szCs w:val="27"/>
        </w:rPr>
        <w:instrText xml:space="preserve"> HYPERLINK "https://journals.plos.org/plosone/article/file?type=supplementary&amp;id=info:doi/10.1371/journal.pone.0210181.s002" </w:instrText>
      </w:r>
      <w:r w:rsidRPr="00262E08">
        <w:rPr>
          <w:rFonts w:ascii="Times New Roman" w:eastAsia="Times New Roman" w:hAnsi="Times New Roman" w:cs="Times New Roman"/>
          <w:b/>
          <w:bCs/>
          <w:sz w:val="27"/>
          <w:szCs w:val="27"/>
        </w:rPr>
        <w:fldChar w:fldCharType="separate"/>
      </w:r>
      <w:r w:rsidRPr="00262E08">
        <w:rPr>
          <w:rFonts w:ascii="Times New Roman" w:eastAsia="Times New Roman" w:hAnsi="Times New Roman" w:cs="Times New Roman"/>
          <w:b/>
          <w:bCs/>
          <w:color w:val="0000FF"/>
          <w:sz w:val="27"/>
          <w:szCs w:val="27"/>
          <w:u w:val="single"/>
        </w:rPr>
        <w:t xml:space="preserve">S1 Table. </w:t>
      </w:r>
      <w:r w:rsidRPr="00262E08">
        <w:rPr>
          <w:rFonts w:ascii="Times New Roman" w:eastAsia="Times New Roman" w:hAnsi="Times New Roman" w:cs="Times New Roman"/>
          <w:b/>
          <w:bCs/>
          <w:sz w:val="27"/>
          <w:szCs w:val="27"/>
        </w:rPr>
        <w:fldChar w:fldCharType="end"/>
      </w:r>
      <w:r w:rsidRPr="00262E08">
        <w:rPr>
          <w:rFonts w:ascii="Times New Roman" w:eastAsia="Times New Roman" w:hAnsi="Times New Roman" w:cs="Times New Roman"/>
          <w:b/>
          <w:bCs/>
          <w:sz w:val="27"/>
          <w:szCs w:val="27"/>
        </w:rPr>
        <w:t>Characteristics of the study population according to missing data.</w:t>
      </w:r>
    </w:p>
    <w:p w14:paraId="65BACA6D"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lastRenderedPageBreak/>
        <w:t>Values are number (%) or mean (±SD) as appropriate.</w:t>
      </w:r>
    </w:p>
    <w:p w14:paraId="49F4B69A" w14:textId="77777777" w:rsidR="00262E08" w:rsidRPr="00262E08" w:rsidRDefault="00262E08" w:rsidP="00262E08">
      <w:pPr>
        <w:spacing w:before="100" w:beforeAutospacing="1" w:after="100" w:afterAutospacing="1"/>
        <w:rPr>
          <w:rFonts w:ascii="Times New Roman" w:eastAsia="Times New Roman" w:hAnsi="Times New Roman" w:cs="Times New Roman"/>
        </w:rPr>
      </w:pPr>
      <w:hyperlink r:id="rId87" w:history="1">
        <w:r w:rsidRPr="00262E08">
          <w:rPr>
            <w:rFonts w:ascii="Times New Roman" w:eastAsia="Times New Roman" w:hAnsi="Times New Roman" w:cs="Times New Roman"/>
            <w:color w:val="0000FF"/>
            <w:u w:val="single"/>
          </w:rPr>
          <w:t>https://doi.org/10.1371/journal.pone.0210181.s002</w:t>
        </w:r>
      </w:hyperlink>
    </w:p>
    <w:p w14:paraId="4C0E0737"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(DOCX)</w:t>
      </w:r>
    </w:p>
    <w:bookmarkStart w:id="48" w:name="pone.0210181.s003"/>
    <w:bookmarkEnd w:id="48"/>
    <w:p w14:paraId="51379794" w14:textId="77777777" w:rsidR="00262E08" w:rsidRPr="00262E08" w:rsidRDefault="00262E08" w:rsidP="00262E08">
      <w:pPr>
        <w:spacing w:before="100" w:beforeAutospacing="1" w:after="100" w:afterAutospacing="1"/>
        <w:outlineLvl w:val="2"/>
        <w:rPr>
          <w:rFonts w:ascii="Times New Roman" w:eastAsia="Times New Roman" w:hAnsi="Times New Roman" w:cs="Times New Roman"/>
          <w:b/>
          <w:bCs/>
          <w:sz w:val="27"/>
          <w:szCs w:val="27"/>
        </w:rPr>
      </w:pPr>
      <w:r w:rsidRPr="00262E08">
        <w:rPr>
          <w:rFonts w:ascii="Times New Roman" w:eastAsia="Times New Roman" w:hAnsi="Times New Roman" w:cs="Times New Roman"/>
          <w:b/>
          <w:bCs/>
          <w:sz w:val="27"/>
          <w:szCs w:val="27"/>
        </w:rPr>
        <w:fldChar w:fldCharType="begin"/>
      </w:r>
      <w:r w:rsidRPr="00262E08">
        <w:rPr>
          <w:rFonts w:ascii="Times New Roman" w:eastAsia="Times New Roman" w:hAnsi="Times New Roman" w:cs="Times New Roman"/>
          <w:b/>
          <w:bCs/>
          <w:sz w:val="27"/>
          <w:szCs w:val="27"/>
        </w:rPr>
        <w:instrText xml:space="preserve"> HYPERLINK "https://journals.plos.org/plosone/article/file?type=supplementary&amp;id=info:doi/10.1371/journal.pone.0210181.s003" </w:instrText>
      </w:r>
      <w:r w:rsidRPr="00262E08">
        <w:rPr>
          <w:rFonts w:ascii="Times New Roman" w:eastAsia="Times New Roman" w:hAnsi="Times New Roman" w:cs="Times New Roman"/>
          <w:b/>
          <w:bCs/>
          <w:sz w:val="27"/>
          <w:szCs w:val="27"/>
        </w:rPr>
        <w:fldChar w:fldCharType="separate"/>
      </w:r>
      <w:r w:rsidRPr="00262E08">
        <w:rPr>
          <w:rFonts w:ascii="Times New Roman" w:eastAsia="Times New Roman" w:hAnsi="Times New Roman" w:cs="Times New Roman"/>
          <w:b/>
          <w:bCs/>
          <w:color w:val="0000FF"/>
          <w:sz w:val="27"/>
          <w:szCs w:val="27"/>
          <w:u w:val="single"/>
        </w:rPr>
        <w:t xml:space="preserve">S2 Table. </w:t>
      </w:r>
      <w:r w:rsidRPr="00262E08">
        <w:rPr>
          <w:rFonts w:ascii="Times New Roman" w:eastAsia="Times New Roman" w:hAnsi="Times New Roman" w:cs="Times New Roman"/>
          <w:b/>
          <w:bCs/>
          <w:sz w:val="27"/>
          <w:szCs w:val="27"/>
        </w:rPr>
        <w:fldChar w:fldCharType="end"/>
      </w:r>
      <w:r w:rsidRPr="00262E08">
        <w:rPr>
          <w:rFonts w:ascii="Times New Roman" w:eastAsia="Times New Roman" w:hAnsi="Times New Roman" w:cs="Times New Roman"/>
          <w:b/>
          <w:bCs/>
          <w:sz w:val="27"/>
          <w:szCs w:val="27"/>
        </w:rPr>
        <w:t>Characteristics of the study population according to gestational age (n = 1,030,168).</w:t>
      </w:r>
    </w:p>
    <w:p w14:paraId="5CBEF75C"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Values are number (%), mean (±SD) or geometric mean (95% confidence interval) as appropriate. All p values &lt;0.001.</w:t>
      </w:r>
    </w:p>
    <w:p w14:paraId="25246229" w14:textId="77777777" w:rsidR="00262E08" w:rsidRPr="00262E08" w:rsidRDefault="00262E08" w:rsidP="00262E08">
      <w:pPr>
        <w:spacing w:before="100" w:beforeAutospacing="1" w:after="100" w:afterAutospacing="1"/>
        <w:rPr>
          <w:rFonts w:ascii="Times New Roman" w:eastAsia="Times New Roman" w:hAnsi="Times New Roman" w:cs="Times New Roman"/>
        </w:rPr>
      </w:pPr>
      <w:hyperlink r:id="rId88" w:history="1">
        <w:r w:rsidRPr="00262E08">
          <w:rPr>
            <w:rFonts w:ascii="Times New Roman" w:eastAsia="Times New Roman" w:hAnsi="Times New Roman" w:cs="Times New Roman"/>
            <w:color w:val="0000FF"/>
            <w:u w:val="single"/>
          </w:rPr>
          <w:t>https://doi.org/10.1371/journal.pone.0210181.s003</w:t>
        </w:r>
      </w:hyperlink>
    </w:p>
    <w:p w14:paraId="7FD67B48"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(DOCX)</w:t>
      </w:r>
    </w:p>
    <w:bookmarkStart w:id="49" w:name="pone.0210181.s004"/>
    <w:bookmarkEnd w:id="49"/>
    <w:p w14:paraId="624488CB" w14:textId="77777777" w:rsidR="00262E08" w:rsidRPr="00262E08" w:rsidRDefault="00262E08" w:rsidP="00262E08">
      <w:pPr>
        <w:spacing w:before="100" w:beforeAutospacing="1" w:after="100" w:afterAutospacing="1"/>
        <w:outlineLvl w:val="2"/>
        <w:rPr>
          <w:rFonts w:ascii="Times New Roman" w:eastAsia="Times New Roman" w:hAnsi="Times New Roman" w:cs="Times New Roman"/>
          <w:b/>
          <w:bCs/>
          <w:sz w:val="27"/>
          <w:szCs w:val="27"/>
        </w:rPr>
      </w:pPr>
      <w:r w:rsidRPr="00262E08">
        <w:rPr>
          <w:rFonts w:ascii="Times New Roman" w:eastAsia="Times New Roman" w:hAnsi="Times New Roman" w:cs="Times New Roman"/>
          <w:b/>
          <w:bCs/>
          <w:sz w:val="27"/>
          <w:szCs w:val="27"/>
        </w:rPr>
        <w:fldChar w:fldCharType="begin"/>
      </w:r>
      <w:r w:rsidRPr="00262E08">
        <w:rPr>
          <w:rFonts w:ascii="Times New Roman" w:eastAsia="Times New Roman" w:hAnsi="Times New Roman" w:cs="Times New Roman"/>
          <w:b/>
          <w:bCs/>
          <w:sz w:val="27"/>
          <w:szCs w:val="27"/>
        </w:rPr>
        <w:instrText xml:space="preserve"> HYPERLINK "https://journals.plos.org/plosone/article/file?type=supplementary&amp;id=info:doi/10.1371/journal.pone.0210181.s004" </w:instrText>
      </w:r>
      <w:r w:rsidRPr="00262E08">
        <w:rPr>
          <w:rFonts w:ascii="Times New Roman" w:eastAsia="Times New Roman" w:hAnsi="Times New Roman" w:cs="Times New Roman"/>
          <w:b/>
          <w:bCs/>
          <w:sz w:val="27"/>
          <w:szCs w:val="27"/>
        </w:rPr>
        <w:fldChar w:fldCharType="separate"/>
      </w:r>
      <w:r w:rsidRPr="00262E08">
        <w:rPr>
          <w:rFonts w:ascii="Times New Roman" w:eastAsia="Times New Roman" w:hAnsi="Times New Roman" w:cs="Times New Roman"/>
          <w:b/>
          <w:bCs/>
          <w:color w:val="0000FF"/>
          <w:sz w:val="27"/>
          <w:szCs w:val="27"/>
          <w:u w:val="single"/>
        </w:rPr>
        <w:t xml:space="preserve">S3 Table. </w:t>
      </w:r>
      <w:r w:rsidRPr="00262E08">
        <w:rPr>
          <w:rFonts w:ascii="Times New Roman" w:eastAsia="Times New Roman" w:hAnsi="Times New Roman" w:cs="Times New Roman"/>
          <w:b/>
          <w:bCs/>
          <w:sz w:val="27"/>
          <w:szCs w:val="27"/>
        </w:rPr>
        <w:fldChar w:fldCharType="end"/>
      </w:r>
      <w:r w:rsidRPr="00262E08">
        <w:rPr>
          <w:rFonts w:ascii="Times New Roman" w:eastAsia="Times New Roman" w:hAnsi="Times New Roman" w:cs="Times New Roman"/>
          <w:b/>
          <w:bCs/>
          <w:sz w:val="27"/>
          <w:szCs w:val="27"/>
        </w:rPr>
        <w:t>Numbers and frequencies of outcomes by gestational age at delivery (n = 1,030,168).</w:t>
      </w:r>
    </w:p>
    <w:p w14:paraId="7A40B586" w14:textId="77777777" w:rsidR="00262E08" w:rsidRPr="00262E08" w:rsidRDefault="00262E08" w:rsidP="00262E08">
      <w:p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Values are number (%) or mean (SD)s as appropriate. All comparisons p&lt;0·0001.</w:t>
      </w:r>
    </w:p>
    <w:p w14:paraId="1F80D775" w14:textId="77777777" w:rsidR="00262E08" w:rsidRPr="00262E08" w:rsidRDefault="00262E08" w:rsidP="00262E08">
      <w:pPr>
        <w:spacing w:before="100" w:beforeAutospacing="1" w:after="100" w:afterAutospacing="1"/>
        <w:rPr>
          <w:rFonts w:ascii="Times New Roman" w:eastAsia="Times New Roman" w:hAnsi="Times New Roman" w:cs="Times New Roman"/>
        </w:rPr>
      </w:pPr>
      <w:hyperlink r:id="rId89" w:history="1">
        <w:r w:rsidRPr="00262E08">
          <w:rPr>
            <w:rFonts w:ascii="Times New Roman" w:eastAsia="Times New Roman" w:hAnsi="Times New Roman" w:cs="Times New Roman"/>
            <w:color w:val="0000FF"/>
            <w:u w:val="single"/>
          </w:rPr>
          <w:t>https://doi.org/10.1371/journal.pone.0210181.s004</w:t>
        </w:r>
      </w:hyperlink>
    </w:p>
    <w:p w14:paraId="2CD66E0F"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50" w:name="article1.body1.sec5.supplementary-materi"/>
      <w:bookmarkEnd w:id="50"/>
      <w:r w:rsidRPr="00262E08">
        <w:rPr>
          <w:rFonts w:ascii="Times New Roman" w:eastAsia="Times New Roman" w:hAnsi="Times New Roman" w:cs="Times New Roman"/>
        </w:rPr>
        <w:t>(DOCX)</w:t>
      </w:r>
    </w:p>
    <w:p w14:paraId="39490506" w14:textId="77777777" w:rsidR="00262E08" w:rsidRPr="00262E08" w:rsidRDefault="00262E08" w:rsidP="00262E08">
      <w:pPr>
        <w:spacing w:before="100" w:beforeAutospacing="1" w:after="100" w:afterAutospacing="1"/>
        <w:outlineLvl w:val="1"/>
        <w:rPr>
          <w:rFonts w:ascii="Times New Roman" w:eastAsia="Times New Roman" w:hAnsi="Times New Roman" w:cs="Times New Roman"/>
          <w:b/>
          <w:bCs/>
          <w:sz w:val="36"/>
          <w:szCs w:val="36"/>
        </w:rPr>
      </w:pPr>
      <w:bookmarkStart w:id="51" w:name="ack"/>
      <w:bookmarkEnd w:id="51"/>
      <w:r w:rsidRPr="00262E08">
        <w:rPr>
          <w:rFonts w:ascii="Times New Roman" w:eastAsia="Times New Roman" w:hAnsi="Times New Roman" w:cs="Times New Roman"/>
          <w:b/>
          <w:bCs/>
          <w:sz w:val="36"/>
          <w:szCs w:val="36"/>
        </w:rPr>
        <w:t>Acknowledgments</w:t>
      </w:r>
    </w:p>
    <w:p w14:paraId="41528D46" w14:textId="77777777" w:rsidR="00262E08" w:rsidRPr="00262E08" w:rsidRDefault="00262E08" w:rsidP="00262E08">
      <w:pPr>
        <w:spacing w:before="100" w:beforeAutospacing="1" w:after="100" w:afterAutospacing="1"/>
        <w:rPr>
          <w:rFonts w:ascii="Times New Roman" w:eastAsia="Times New Roman" w:hAnsi="Times New Roman" w:cs="Times New Roman"/>
        </w:rPr>
      </w:pPr>
      <w:bookmarkStart w:id="52" w:name="article1.back1.ack1.p1"/>
      <w:bookmarkEnd w:id="52"/>
      <w:r w:rsidRPr="00262E08">
        <w:rPr>
          <w:rFonts w:ascii="Times New Roman" w:eastAsia="Times New Roman" w:hAnsi="Times New Roman" w:cs="Times New Roman"/>
        </w:rPr>
        <w:t xml:space="preserve">We are thankful to Finn Rasmussen, professor emeritus from the Department of public health sciences, Karolinska </w:t>
      </w:r>
      <w:proofErr w:type="spellStart"/>
      <w:r w:rsidRPr="00262E08">
        <w:rPr>
          <w:rFonts w:ascii="Times New Roman" w:eastAsia="Times New Roman" w:hAnsi="Times New Roman" w:cs="Times New Roman"/>
        </w:rPr>
        <w:t>Institutet</w:t>
      </w:r>
      <w:proofErr w:type="spellEnd"/>
      <w:r w:rsidRPr="00262E08">
        <w:rPr>
          <w:rFonts w:ascii="Times New Roman" w:eastAsia="Times New Roman" w:hAnsi="Times New Roman" w:cs="Times New Roman"/>
        </w:rPr>
        <w:t>, Sweden for his advice on most aspects of this study including critical comments to the last versions of this paper. The corresponding author (DO) had full access to the data and had final responsibility for the decision to submit for publication. This study was supported by the NIHR Biomedical Research Centre at University Hospitals Bristol NHS Foundation Trust and the University of Bristol. The views expressed in this publication are those of the authors and not necessarily those of the NHS, the National Institute for Health Research or the Department of Health and Social Care.</w:t>
      </w:r>
    </w:p>
    <w:p w14:paraId="170284F5" w14:textId="77777777" w:rsidR="00262E08" w:rsidRPr="00262E08" w:rsidRDefault="00262E08" w:rsidP="00262E08">
      <w:pPr>
        <w:spacing w:before="100" w:beforeAutospacing="1" w:after="100" w:afterAutospacing="1"/>
        <w:outlineLvl w:val="1"/>
        <w:rPr>
          <w:rFonts w:ascii="Times New Roman" w:eastAsia="Times New Roman" w:hAnsi="Times New Roman" w:cs="Times New Roman"/>
          <w:b/>
          <w:bCs/>
          <w:sz w:val="36"/>
          <w:szCs w:val="36"/>
        </w:rPr>
      </w:pPr>
      <w:bookmarkStart w:id="53" w:name="references"/>
      <w:bookmarkEnd w:id="53"/>
      <w:r w:rsidRPr="00262E08">
        <w:rPr>
          <w:rFonts w:ascii="Times New Roman" w:eastAsia="Times New Roman" w:hAnsi="Times New Roman" w:cs="Times New Roman"/>
          <w:b/>
          <w:bCs/>
          <w:sz w:val="36"/>
          <w:szCs w:val="36"/>
        </w:rPr>
        <w:t>References</w:t>
      </w:r>
    </w:p>
    <w:p w14:paraId="56B36C44"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1. </w:t>
      </w:r>
      <w:bookmarkStart w:id="54" w:name="pone.0210181.ref001"/>
      <w:bookmarkEnd w:id="54"/>
      <w:proofErr w:type="spellStart"/>
      <w:r w:rsidRPr="00262E08">
        <w:rPr>
          <w:rFonts w:ascii="Times New Roman" w:eastAsia="Times New Roman" w:hAnsi="Times New Roman" w:cs="Times New Roman"/>
        </w:rPr>
        <w:t>Kingdon</w:t>
      </w:r>
      <w:proofErr w:type="spellEnd"/>
      <w:r w:rsidRPr="00262E08">
        <w:rPr>
          <w:rFonts w:ascii="Times New Roman" w:eastAsia="Times New Roman" w:hAnsi="Times New Roman" w:cs="Times New Roman"/>
        </w:rPr>
        <w:t xml:space="preserve"> C, Neilson J, Singleton V, </w:t>
      </w:r>
      <w:proofErr w:type="spellStart"/>
      <w:r w:rsidRPr="00262E08">
        <w:rPr>
          <w:rFonts w:ascii="Times New Roman" w:eastAsia="Times New Roman" w:hAnsi="Times New Roman" w:cs="Times New Roman"/>
        </w:rPr>
        <w:t>Gyte</w:t>
      </w:r>
      <w:proofErr w:type="spellEnd"/>
      <w:r w:rsidRPr="00262E08">
        <w:rPr>
          <w:rFonts w:ascii="Times New Roman" w:eastAsia="Times New Roman" w:hAnsi="Times New Roman" w:cs="Times New Roman"/>
        </w:rPr>
        <w:t xml:space="preserve"> G, Hart A, </w:t>
      </w:r>
      <w:proofErr w:type="spellStart"/>
      <w:r w:rsidRPr="00262E08">
        <w:rPr>
          <w:rFonts w:ascii="Times New Roman" w:eastAsia="Times New Roman" w:hAnsi="Times New Roman" w:cs="Times New Roman"/>
        </w:rPr>
        <w:t>Gabbay</w:t>
      </w:r>
      <w:proofErr w:type="spellEnd"/>
      <w:r w:rsidRPr="00262E08">
        <w:rPr>
          <w:rFonts w:ascii="Times New Roman" w:eastAsia="Times New Roman" w:hAnsi="Times New Roman" w:cs="Times New Roman"/>
        </w:rPr>
        <w:t xml:space="preserve"> M, et al. Choice and birth method: mixed-method study of caesarean delivery for maternal request. BJOG. England; 2009;116: 886–895. pmid:19385961 </w:t>
      </w:r>
    </w:p>
    <w:p w14:paraId="3C4D4E8F"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90" w:tgtFrame="_new" w:tooltip="Go to article" w:history="1">
        <w:r w:rsidRPr="00262E08">
          <w:rPr>
            <w:rFonts w:ascii="Times New Roman" w:eastAsia="Times New Roman" w:hAnsi="Times New Roman" w:cs="Times New Roman"/>
            <w:color w:val="0000FF"/>
            <w:u w:val="single"/>
          </w:rPr>
          <w:t xml:space="preserve">View Article </w:t>
        </w:r>
      </w:hyperlink>
    </w:p>
    <w:p w14:paraId="7CCBA654"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91" w:tgtFrame="_new" w:tooltip="Go to article in PubMed" w:history="1">
        <w:r w:rsidRPr="00262E08">
          <w:rPr>
            <w:rFonts w:ascii="Times New Roman" w:eastAsia="Times New Roman" w:hAnsi="Times New Roman" w:cs="Times New Roman"/>
            <w:color w:val="0000FF"/>
            <w:u w:val="single"/>
          </w:rPr>
          <w:t xml:space="preserve">PubMed/NCBI </w:t>
        </w:r>
      </w:hyperlink>
    </w:p>
    <w:p w14:paraId="2BB8D150"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92"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6C42BA02"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lastRenderedPageBreak/>
        <w:t xml:space="preserve">2. </w:t>
      </w:r>
      <w:bookmarkStart w:id="55" w:name="pone.0210181.ref002"/>
      <w:bookmarkEnd w:id="55"/>
      <w:r w:rsidRPr="00262E08">
        <w:rPr>
          <w:rFonts w:ascii="Times New Roman" w:eastAsia="Times New Roman" w:hAnsi="Times New Roman" w:cs="Times New Roman"/>
        </w:rPr>
        <w:t xml:space="preserve">Davies-Tuck M, Wallace EM, Homer CSE. Why ARRIVE should not thrive in Australia. Women and birth: journal of the Australian College of Midwives. Netherlands; 2018. pp. 339–340. pmid:30174207 </w:t>
      </w:r>
    </w:p>
    <w:p w14:paraId="56E6D7A9"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93" w:tgtFrame="_new" w:tooltip="Go to article" w:history="1">
        <w:r w:rsidRPr="00262E08">
          <w:rPr>
            <w:rFonts w:ascii="Times New Roman" w:eastAsia="Times New Roman" w:hAnsi="Times New Roman" w:cs="Times New Roman"/>
            <w:color w:val="0000FF"/>
            <w:u w:val="single"/>
          </w:rPr>
          <w:t xml:space="preserve">View Article </w:t>
        </w:r>
      </w:hyperlink>
    </w:p>
    <w:p w14:paraId="70EC4ED3"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94" w:tgtFrame="_new" w:tooltip="Go to article in PubMed" w:history="1">
        <w:r w:rsidRPr="00262E08">
          <w:rPr>
            <w:rFonts w:ascii="Times New Roman" w:eastAsia="Times New Roman" w:hAnsi="Times New Roman" w:cs="Times New Roman"/>
            <w:color w:val="0000FF"/>
            <w:u w:val="single"/>
          </w:rPr>
          <w:t xml:space="preserve">PubMed/NCBI </w:t>
        </w:r>
      </w:hyperlink>
    </w:p>
    <w:p w14:paraId="3498EC17"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95"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69A5F682"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3. </w:t>
      </w:r>
      <w:bookmarkStart w:id="56" w:name="pone.0210181.ref003"/>
      <w:bookmarkEnd w:id="56"/>
      <w:proofErr w:type="spellStart"/>
      <w:r w:rsidRPr="00262E08">
        <w:rPr>
          <w:rFonts w:ascii="Times New Roman" w:eastAsia="Times New Roman" w:hAnsi="Times New Roman" w:cs="Times New Roman"/>
        </w:rPr>
        <w:t>Grobman</w:t>
      </w:r>
      <w:proofErr w:type="spellEnd"/>
      <w:r w:rsidRPr="00262E08">
        <w:rPr>
          <w:rFonts w:ascii="Times New Roman" w:eastAsia="Times New Roman" w:hAnsi="Times New Roman" w:cs="Times New Roman"/>
        </w:rPr>
        <w:t xml:space="preserve"> WA, Rice MM, Reddy UM, </w:t>
      </w:r>
      <w:proofErr w:type="spellStart"/>
      <w:r w:rsidRPr="00262E08">
        <w:rPr>
          <w:rFonts w:ascii="Times New Roman" w:eastAsia="Times New Roman" w:hAnsi="Times New Roman" w:cs="Times New Roman"/>
        </w:rPr>
        <w:t>Tita</w:t>
      </w:r>
      <w:proofErr w:type="spellEnd"/>
      <w:r w:rsidRPr="00262E08">
        <w:rPr>
          <w:rFonts w:ascii="Times New Roman" w:eastAsia="Times New Roman" w:hAnsi="Times New Roman" w:cs="Times New Roman"/>
        </w:rPr>
        <w:t xml:space="preserve"> ATN, Silver RM, Mallett G, et al. Labor Induction versus Expectant Management in Low-Risk Nulliparous Women. N </w:t>
      </w:r>
      <w:proofErr w:type="spellStart"/>
      <w:r w:rsidRPr="00262E08">
        <w:rPr>
          <w:rFonts w:ascii="Times New Roman" w:eastAsia="Times New Roman" w:hAnsi="Times New Roman" w:cs="Times New Roman"/>
        </w:rPr>
        <w:t>Engl</w:t>
      </w:r>
      <w:proofErr w:type="spellEnd"/>
      <w:r w:rsidRPr="00262E08">
        <w:rPr>
          <w:rFonts w:ascii="Times New Roman" w:eastAsia="Times New Roman" w:hAnsi="Times New Roman" w:cs="Times New Roman"/>
        </w:rPr>
        <w:t xml:space="preserve"> J Med. United States; 2018;379: 513–523. pmid:30089070 </w:t>
      </w:r>
    </w:p>
    <w:p w14:paraId="1EEED65C"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96" w:tgtFrame="_new" w:tooltip="Go to article" w:history="1">
        <w:r w:rsidRPr="00262E08">
          <w:rPr>
            <w:rFonts w:ascii="Times New Roman" w:eastAsia="Times New Roman" w:hAnsi="Times New Roman" w:cs="Times New Roman"/>
            <w:color w:val="0000FF"/>
            <w:u w:val="single"/>
          </w:rPr>
          <w:t xml:space="preserve">View Article </w:t>
        </w:r>
      </w:hyperlink>
    </w:p>
    <w:p w14:paraId="4BA247EF"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97" w:tgtFrame="_new" w:tooltip="Go to article in PubMed" w:history="1">
        <w:r w:rsidRPr="00262E08">
          <w:rPr>
            <w:rFonts w:ascii="Times New Roman" w:eastAsia="Times New Roman" w:hAnsi="Times New Roman" w:cs="Times New Roman"/>
            <w:color w:val="0000FF"/>
            <w:u w:val="single"/>
          </w:rPr>
          <w:t xml:space="preserve">PubMed/NCBI </w:t>
        </w:r>
      </w:hyperlink>
    </w:p>
    <w:p w14:paraId="2BAE84BA"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98"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6126926F"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4. </w:t>
      </w:r>
      <w:bookmarkStart w:id="57" w:name="pone.0210181.ref004"/>
      <w:bookmarkEnd w:id="57"/>
      <w:proofErr w:type="spellStart"/>
      <w:r w:rsidRPr="00262E08">
        <w:rPr>
          <w:rFonts w:ascii="Times New Roman" w:eastAsia="Times New Roman" w:hAnsi="Times New Roman" w:cs="Times New Roman"/>
        </w:rPr>
        <w:t>Gülmezoglu</w:t>
      </w:r>
      <w:proofErr w:type="spellEnd"/>
      <w:r w:rsidRPr="00262E08">
        <w:rPr>
          <w:rFonts w:ascii="Times New Roman" w:eastAsia="Times New Roman" w:hAnsi="Times New Roman" w:cs="Times New Roman"/>
        </w:rPr>
        <w:t xml:space="preserve"> A, Crowther C, Middleton P, </w:t>
      </w:r>
      <w:proofErr w:type="spellStart"/>
      <w:r w:rsidRPr="00262E08">
        <w:rPr>
          <w:rFonts w:ascii="Times New Roman" w:eastAsia="Times New Roman" w:hAnsi="Times New Roman" w:cs="Times New Roman"/>
        </w:rPr>
        <w:t>Peatley</w:t>
      </w:r>
      <w:proofErr w:type="spellEnd"/>
      <w:r w:rsidRPr="00262E08">
        <w:rPr>
          <w:rFonts w:ascii="Times New Roman" w:eastAsia="Times New Roman" w:hAnsi="Times New Roman" w:cs="Times New Roman"/>
        </w:rPr>
        <w:t xml:space="preserve"> E. Induction of </w:t>
      </w:r>
      <w:proofErr w:type="spellStart"/>
      <w:r w:rsidRPr="00262E08">
        <w:rPr>
          <w:rFonts w:ascii="Times New Roman" w:eastAsia="Times New Roman" w:hAnsi="Times New Roman" w:cs="Times New Roman"/>
        </w:rPr>
        <w:t>labour</w:t>
      </w:r>
      <w:proofErr w:type="spellEnd"/>
      <w:r w:rsidRPr="00262E08">
        <w:rPr>
          <w:rFonts w:ascii="Times New Roman" w:eastAsia="Times New Roman" w:hAnsi="Times New Roman" w:cs="Times New Roman"/>
        </w:rPr>
        <w:t xml:space="preserve"> for improving birth outcomes for women at or beyond term. Cochrane Database Syst Rev. 2012; pmid:22696345 </w:t>
      </w:r>
    </w:p>
    <w:p w14:paraId="1FCC9560"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99" w:tgtFrame="_new" w:tooltip="Go to article" w:history="1">
        <w:r w:rsidRPr="00262E08">
          <w:rPr>
            <w:rFonts w:ascii="Times New Roman" w:eastAsia="Times New Roman" w:hAnsi="Times New Roman" w:cs="Times New Roman"/>
            <w:color w:val="0000FF"/>
            <w:u w:val="single"/>
          </w:rPr>
          <w:t xml:space="preserve">View Article </w:t>
        </w:r>
      </w:hyperlink>
    </w:p>
    <w:p w14:paraId="068B50AE"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00" w:tgtFrame="_new" w:tooltip="Go to article in PubMed" w:history="1">
        <w:r w:rsidRPr="00262E08">
          <w:rPr>
            <w:rFonts w:ascii="Times New Roman" w:eastAsia="Times New Roman" w:hAnsi="Times New Roman" w:cs="Times New Roman"/>
            <w:color w:val="0000FF"/>
            <w:u w:val="single"/>
          </w:rPr>
          <w:t xml:space="preserve">PubMed/NCBI </w:t>
        </w:r>
      </w:hyperlink>
    </w:p>
    <w:p w14:paraId="29A2DDA8"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01"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681E4394"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5. </w:t>
      </w:r>
      <w:bookmarkStart w:id="58" w:name="pone.0210181.ref005"/>
      <w:bookmarkEnd w:id="58"/>
      <w:r w:rsidRPr="00262E08">
        <w:rPr>
          <w:rFonts w:ascii="Times New Roman" w:eastAsia="Times New Roman" w:hAnsi="Times New Roman" w:cs="Times New Roman"/>
        </w:rPr>
        <w:t xml:space="preserve">Odd DE, Doyle P, Gunnell D, Lewis G, Whitelaw A, Rasmussen F. Risk of low Apgar score and socioeconomic position: a study of Swedish male births. Acta </w:t>
      </w:r>
      <w:proofErr w:type="spellStart"/>
      <w:r w:rsidRPr="00262E08">
        <w:rPr>
          <w:rFonts w:ascii="Times New Roman" w:eastAsia="Times New Roman" w:hAnsi="Times New Roman" w:cs="Times New Roman"/>
        </w:rPr>
        <w:t>Paediatr</w:t>
      </w:r>
      <w:proofErr w:type="spellEnd"/>
      <w:r w:rsidRPr="00262E08">
        <w:rPr>
          <w:rFonts w:ascii="Times New Roman" w:eastAsia="Times New Roman" w:hAnsi="Times New Roman" w:cs="Times New Roman"/>
        </w:rPr>
        <w:t xml:space="preserve">. 2008;97: 1275–1280. pmid:18489620 </w:t>
      </w:r>
    </w:p>
    <w:p w14:paraId="6C1384E4"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02" w:tgtFrame="_new" w:tooltip="Go to article" w:history="1">
        <w:r w:rsidRPr="00262E08">
          <w:rPr>
            <w:rFonts w:ascii="Times New Roman" w:eastAsia="Times New Roman" w:hAnsi="Times New Roman" w:cs="Times New Roman"/>
            <w:color w:val="0000FF"/>
            <w:u w:val="single"/>
          </w:rPr>
          <w:t xml:space="preserve">View Article </w:t>
        </w:r>
      </w:hyperlink>
    </w:p>
    <w:p w14:paraId="43DE0FE5"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03" w:tgtFrame="_new" w:tooltip="Go to article in PubMed" w:history="1">
        <w:r w:rsidRPr="00262E08">
          <w:rPr>
            <w:rFonts w:ascii="Times New Roman" w:eastAsia="Times New Roman" w:hAnsi="Times New Roman" w:cs="Times New Roman"/>
            <w:color w:val="0000FF"/>
            <w:u w:val="single"/>
          </w:rPr>
          <w:t xml:space="preserve">PubMed/NCBI </w:t>
        </w:r>
      </w:hyperlink>
    </w:p>
    <w:p w14:paraId="3914A1C7"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04"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678F241C"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6. </w:t>
      </w:r>
      <w:bookmarkStart w:id="59" w:name="pone.0210181.ref006"/>
      <w:bookmarkEnd w:id="59"/>
      <w:r w:rsidRPr="00262E08">
        <w:rPr>
          <w:rFonts w:ascii="Times New Roman" w:eastAsia="Times New Roman" w:hAnsi="Times New Roman" w:cs="Times New Roman"/>
        </w:rPr>
        <w:t xml:space="preserve">Odd D, </w:t>
      </w:r>
      <w:proofErr w:type="spellStart"/>
      <w:r w:rsidRPr="00262E08">
        <w:rPr>
          <w:rFonts w:ascii="Times New Roman" w:eastAsia="Times New Roman" w:hAnsi="Times New Roman" w:cs="Times New Roman"/>
        </w:rPr>
        <w:t>Heep</w:t>
      </w:r>
      <w:proofErr w:type="spellEnd"/>
      <w:r w:rsidRPr="00262E08">
        <w:rPr>
          <w:rFonts w:ascii="Times New Roman" w:eastAsia="Times New Roman" w:hAnsi="Times New Roman" w:cs="Times New Roman"/>
        </w:rPr>
        <w:t xml:space="preserve"> A, </w:t>
      </w:r>
      <w:proofErr w:type="spellStart"/>
      <w:r w:rsidRPr="00262E08">
        <w:rPr>
          <w:rFonts w:ascii="Times New Roman" w:eastAsia="Times New Roman" w:hAnsi="Times New Roman" w:cs="Times New Roman"/>
        </w:rPr>
        <w:t>Luyt</w:t>
      </w:r>
      <w:proofErr w:type="spellEnd"/>
      <w:r w:rsidRPr="00262E08">
        <w:rPr>
          <w:rFonts w:ascii="Times New Roman" w:eastAsia="Times New Roman" w:hAnsi="Times New Roman" w:cs="Times New Roman"/>
        </w:rPr>
        <w:t xml:space="preserve"> K, </w:t>
      </w:r>
      <w:proofErr w:type="spellStart"/>
      <w:r w:rsidRPr="00262E08">
        <w:rPr>
          <w:rFonts w:ascii="Times New Roman" w:eastAsia="Times New Roman" w:hAnsi="Times New Roman" w:cs="Times New Roman"/>
        </w:rPr>
        <w:t>Draycott</w:t>
      </w:r>
      <w:proofErr w:type="spellEnd"/>
      <w:r w:rsidRPr="00262E08">
        <w:rPr>
          <w:rFonts w:ascii="Times New Roman" w:eastAsia="Times New Roman" w:hAnsi="Times New Roman" w:cs="Times New Roman"/>
        </w:rPr>
        <w:t xml:space="preserve"> T. Hypoxic-</w:t>
      </w:r>
      <w:proofErr w:type="spellStart"/>
      <w:r w:rsidRPr="00262E08">
        <w:rPr>
          <w:rFonts w:ascii="Times New Roman" w:eastAsia="Times New Roman" w:hAnsi="Times New Roman" w:cs="Times New Roman"/>
        </w:rPr>
        <w:t>Ischaemic</w:t>
      </w:r>
      <w:proofErr w:type="spellEnd"/>
      <w:r w:rsidRPr="00262E08">
        <w:rPr>
          <w:rFonts w:ascii="Times New Roman" w:eastAsia="Times New Roman" w:hAnsi="Times New Roman" w:cs="Times New Roman"/>
        </w:rPr>
        <w:t xml:space="preserve"> Brain Injury: Delivery Before Intrapartum Events. J Neonatal Perinatal Med. 2017;10(4):347–353. pmid:29286930 </w:t>
      </w:r>
    </w:p>
    <w:p w14:paraId="796937AF"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05" w:tgtFrame="_new" w:tooltip="Go to article" w:history="1">
        <w:r w:rsidRPr="00262E08">
          <w:rPr>
            <w:rFonts w:ascii="Times New Roman" w:eastAsia="Times New Roman" w:hAnsi="Times New Roman" w:cs="Times New Roman"/>
            <w:color w:val="0000FF"/>
            <w:u w:val="single"/>
          </w:rPr>
          <w:t xml:space="preserve">View Article </w:t>
        </w:r>
      </w:hyperlink>
    </w:p>
    <w:p w14:paraId="548A3BE5"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06" w:tgtFrame="_new" w:tooltip="Go to article in PubMed" w:history="1">
        <w:r w:rsidRPr="00262E08">
          <w:rPr>
            <w:rFonts w:ascii="Times New Roman" w:eastAsia="Times New Roman" w:hAnsi="Times New Roman" w:cs="Times New Roman"/>
            <w:color w:val="0000FF"/>
            <w:u w:val="single"/>
          </w:rPr>
          <w:t xml:space="preserve">PubMed/NCBI </w:t>
        </w:r>
      </w:hyperlink>
    </w:p>
    <w:p w14:paraId="56289BD4"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07"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6EEEF379"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7. </w:t>
      </w:r>
      <w:bookmarkStart w:id="60" w:name="pone.0210181.ref007"/>
      <w:bookmarkEnd w:id="60"/>
      <w:proofErr w:type="spellStart"/>
      <w:r w:rsidRPr="00262E08">
        <w:rPr>
          <w:rFonts w:ascii="Times New Roman" w:eastAsia="Times New Roman" w:hAnsi="Times New Roman" w:cs="Times New Roman"/>
        </w:rPr>
        <w:t>Draycott</w:t>
      </w:r>
      <w:proofErr w:type="spellEnd"/>
      <w:r w:rsidRPr="00262E08">
        <w:rPr>
          <w:rFonts w:ascii="Times New Roman" w:eastAsia="Times New Roman" w:hAnsi="Times New Roman" w:cs="Times New Roman"/>
        </w:rPr>
        <w:t xml:space="preserve"> T, Sibanda T, Owen L, Akande V, Winter C, Reading S, et al. Does training in obstetric emergencies improve neonatal outcome? BJOG. 2006;113: 177–182. pmid:16411995 </w:t>
      </w:r>
    </w:p>
    <w:p w14:paraId="5FFF5288"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08" w:tgtFrame="_new" w:tooltip="Go to article" w:history="1">
        <w:r w:rsidRPr="00262E08">
          <w:rPr>
            <w:rFonts w:ascii="Times New Roman" w:eastAsia="Times New Roman" w:hAnsi="Times New Roman" w:cs="Times New Roman"/>
            <w:color w:val="0000FF"/>
            <w:u w:val="single"/>
          </w:rPr>
          <w:t xml:space="preserve">View Article </w:t>
        </w:r>
      </w:hyperlink>
    </w:p>
    <w:p w14:paraId="610E02B2"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09" w:tgtFrame="_new" w:tooltip="Go to article in PubMed" w:history="1">
        <w:r w:rsidRPr="00262E08">
          <w:rPr>
            <w:rFonts w:ascii="Times New Roman" w:eastAsia="Times New Roman" w:hAnsi="Times New Roman" w:cs="Times New Roman"/>
            <w:color w:val="0000FF"/>
            <w:u w:val="single"/>
          </w:rPr>
          <w:t xml:space="preserve">PubMed/NCBI </w:t>
        </w:r>
      </w:hyperlink>
    </w:p>
    <w:p w14:paraId="718A57F4"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10"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635D1E0E"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8. </w:t>
      </w:r>
      <w:bookmarkStart w:id="61" w:name="pone.0210181.ref008"/>
      <w:bookmarkEnd w:id="61"/>
      <w:proofErr w:type="spellStart"/>
      <w:r w:rsidRPr="00262E08">
        <w:rPr>
          <w:rFonts w:ascii="Times New Roman" w:eastAsia="Times New Roman" w:hAnsi="Times New Roman" w:cs="Times New Roman"/>
        </w:rPr>
        <w:t>Chiossi</w:t>
      </w:r>
      <w:proofErr w:type="spellEnd"/>
      <w:r w:rsidRPr="00262E08">
        <w:rPr>
          <w:rFonts w:ascii="Times New Roman" w:eastAsia="Times New Roman" w:hAnsi="Times New Roman" w:cs="Times New Roman"/>
        </w:rPr>
        <w:t xml:space="preserve"> G. Timing of Delivery and Adverse Outcomes in Term Singleton Repeat Cesarean Deliveries. </w:t>
      </w:r>
      <w:proofErr w:type="spellStart"/>
      <w:r w:rsidRPr="00262E08">
        <w:rPr>
          <w:rFonts w:ascii="Times New Roman" w:eastAsia="Times New Roman" w:hAnsi="Times New Roman" w:cs="Times New Roman"/>
        </w:rPr>
        <w:t>Obs</w:t>
      </w:r>
      <w:proofErr w:type="spellEnd"/>
      <w:r w:rsidRPr="00262E08">
        <w:rPr>
          <w:rFonts w:ascii="Times New Roman" w:eastAsia="Times New Roman" w:hAnsi="Times New Roman" w:cs="Times New Roman"/>
        </w:rPr>
        <w:t xml:space="preserve"> Gynecol. 2013;121: 561–569. </w:t>
      </w:r>
    </w:p>
    <w:p w14:paraId="0656E704"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11" w:tgtFrame="_new" w:tooltip="Go to article in CrossRef" w:history="1">
        <w:r w:rsidRPr="00262E08">
          <w:rPr>
            <w:rFonts w:ascii="Times New Roman" w:eastAsia="Times New Roman" w:hAnsi="Times New Roman" w:cs="Times New Roman"/>
            <w:color w:val="0000FF"/>
            <w:u w:val="single"/>
          </w:rPr>
          <w:t xml:space="preserve">View Article </w:t>
        </w:r>
      </w:hyperlink>
    </w:p>
    <w:p w14:paraId="4EE93575"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12"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63B49B66"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9. </w:t>
      </w:r>
      <w:bookmarkStart w:id="62" w:name="pone.0210181.ref009"/>
      <w:bookmarkEnd w:id="62"/>
      <w:proofErr w:type="spellStart"/>
      <w:r w:rsidRPr="00262E08">
        <w:rPr>
          <w:rFonts w:ascii="Times New Roman" w:eastAsia="Times New Roman" w:hAnsi="Times New Roman" w:cs="Times New Roman"/>
        </w:rPr>
        <w:t>Costeloe</w:t>
      </w:r>
      <w:proofErr w:type="spellEnd"/>
      <w:r w:rsidRPr="00262E08">
        <w:rPr>
          <w:rFonts w:ascii="Times New Roman" w:eastAsia="Times New Roman" w:hAnsi="Times New Roman" w:cs="Times New Roman"/>
        </w:rPr>
        <w:t xml:space="preserve"> KL, Hennessy E., Haider S, Stacey F, Marlow N, Draper ES. Short term outcomes after extreme preterm birth in England: comparison of two birth cohorts in 1995 and 2006 (the </w:t>
      </w:r>
      <w:proofErr w:type="spellStart"/>
      <w:r w:rsidRPr="00262E08">
        <w:rPr>
          <w:rFonts w:ascii="Times New Roman" w:eastAsia="Times New Roman" w:hAnsi="Times New Roman" w:cs="Times New Roman"/>
        </w:rPr>
        <w:t>EPICure</w:t>
      </w:r>
      <w:proofErr w:type="spellEnd"/>
      <w:r w:rsidRPr="00262E08">
        <w:rPr>
          <w:rFonts w:ascii="Times New Roman" w:eastAsia="Times New Roman" w:hAnsi="Times New Roman" w:cs="Times New Roman"/>
        </w:rPr>
        <w:t xml:space="preserve"> studies). BMJ2. 2012;345. </w:t>
      </w:r>
    </w:p>
    <w:p w14:paraId="22BA865A"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13" w:tgtFrame="_new" w:tooltip="Go to article in CrossRef" w:history="1">
        <w:r w:rsidRPr="00262E08">
          <w:rPr>
            <w:rFonts w:ascii="Times New Roman" w:eastAsia="Times New Roman" w:hAnsi="Times New Roman" w:cs="Times New Roman"/>
            <w:color w:val="0000FF"/>
            <w:u w:val="single"/>
          </w:rPr>
          <w:t xml:space="preserve">View Article </w:t>
        </w:r>
      </w:hyperlink>
    </w:p>
    <w:p w14:paraId="68C0EC8E"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14"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4C3FF6D3"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10. </w:t>
      </w:r>
      <w:bookmarkStart w:id="63" w:name="pone.0210181.ref010"/>
      <w:bookmarkEnd w:id="63"/>
      <w:proofErr w:type="spellStart"/>
      <w:r w:rsidRPr="00262E08">
        <w:rPr>
          <w:rFonts w:ascii="Times New Roman" w:eastAsia="Times New Roman" w:hAnsi="Times New Roman" w:cs="Times New Roman"/>
        </w:rPr>
        <w:t>Moster</w:t>
      </w:r>
      <w:proofErr w:type="spellEnd"/>
      <w:r w:rsidRPr="00262E08">
        <w:rPr>
          <w:rFonts w:ascii="Times New Roman" w:eastAsia="Times New Roman" w:hAnsi="Times New Roman" w:cs="Times New Roman"/>
        </w:rPr>
        <w:t xml:space="preserve"> D1, Wilcox AJ, </w:t>
      </w:r>
      <w:proofErr w:type="spellStart"/>
      <w:r w:rsidRPr="00262E08">
        <w:rPr>
          <w:rFonts w:ascii="Times New Roman" w:eastAsia="Times New Roman" w:hAnsi="Times New Roman" w:cs="Times New Roman"/>
        </w:rPr>
        <w:t>Vollset</w:t>
      </w:r>
      <w:proofErr w:type="spellEnd"/>
      <w:r w:rsidRPr="00262E08">
        <w:rPr>
          <w:rFonts w:ascii="Times New Roman" w:eastAsia="Times New Roman" w:hAnsi="Times New Roman" w:cs="Times New Roman"/>
        </w:rPr>
        <w:t xml:space="preserve"> SE, </w:t>
      </w:r>
      <w:proofErr w:type="spellStart"/>
      <w:r w:rsidRPr="00262E08">
        <w:rPr>
          <w:rFonts w:ascii="Times New Roman" w:eastAsia="Times New Roman" w:hAnsi="Times New Roman" w:cs="Times New Roman"/>
        </w:rPr>
        <w:t>Markestad</w:t>
      </w:r>
      <w:proofErr w:type="spellEnd"/>
      <w:r w:rsidRPr="00262E08">
        <w:rPr>
          <w:rFonts w:ascii="Times New Roman" w:eastAsia="Times New Roman" w:hAnsi="Times New Roman" w:cs="Times New Roman"/>
        </w:rPr>
        <w:t xml:space="preserve"> T LR. Cerebral palsy among term and </w:t>
      </w:r>
      <w:proofErr w:type="spellStart"/>
      <w:r w:rsidRPr="00262E08">
        <w:rPr>
          <w:rFonts w:ascii="Times New Roman" w:eastAsia="Times New Roman" w:hAnsi="Times New Roman" w:cs="Times New Roman"/>
        </w:rPr>
        <w:t>postterm</w:t>
      </w:r>
      <w:proofErr w:type="spellEnd"/>
      <w:r w:rsidRPr="00262E08">
        <w:rPr>
          <w:rFonts w:ascii="Times New Roman" w:eastAsia="Times New Roman" w:hAnsi="Times New Roman" w:cs="Times New Roman"/>
        </w:rPr>
        <w:t xml:space="preserve"> Births. JAMA. 2010;304: 976–82. pmid:20810375 </w:t>
      </w:r>
    </w:p>
    <w:p w14:paraId="4CECE46D"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15" w:tgtFrame="_new" w:tooltip="Go to article" w:history="1">
        <w:r w:rsidRPr="00262E08">
          <w:rPr>
            <w:rFonts w:ascii="Times New Roman" w:eastAsia="Times New Roman" w:hAnsi="Times New Roman" w:cs="Times New Roman"/>
            <w:color w:val="0000FF"/>
            <w:u w:val="single"/>
          </w:rPr>
          <w:t xml:space="preserve">View Article </w:t>
        </w:r>
      </w:hyperlink>
    </w:p>
    <w:p w14:paraId="37041964"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16" w:tgtFrame="_new" w:tooltip="Go to article in PubMed" w:history="1">
        <w:r w:rsidRPr="00262E08">
          <w:rPr>
            <w:rFonts w:ascii="Times New Roman" w:eastAsia="Times New Roman" w:hAnsi="Times New Roman" w:cs="Times New Roman"/>
            <w:color w:val="0000FF"/>
            <w:u w:val="single"/>
          </w:rPr>
          <w:t xml:space="preserve">PubMed/NCBI </w:t>
        </w:r>
      </w:hyperlink>
    </w:p>
    <w:p w14:paraId="334EEB78"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17"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75AC21C6"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11. </w:t>
      </w:r>
      <w:bookmarkStart w:id="64" w:name="pone.0210181.ref011"/>
      <w:bookmarkEnd w:id="64"/>
      <w:r w:rsidRPr="00262E08">
        <w:rPr>
          <w:rFonts w:ascii="Times New Roman" w:eastAsia="Times New Roman" w:hAnsi="Times New Roman" w:cs="Times New Roman"/>
        </w:rPr>
        <w:t xml:space="preserve">Linder N, </w:t>
      </w:r>
      <w:proofErr w:type="spellStart"/>
      <w:r w:rsidRPr="00262E08">
        <w:rPr>
          <w:rFonts w:ascii="Times New Roman" w:eastAsia="Times New Roman" w:hAnsi="Times New Roman" w:cs="Times New Roman"/>
        </w:rPr>
        <w:t>Hiersch</w:t>
      </w:r>
      <w:proofErr w:type="spellEnd"/>
      <w:r w:rsidRPr="00262E08">
        <w:rPr>
          <w:rFonts w:ascii="Times New Roman" w:eastAsia="Times New Roman" w:hAnsi="Times New Roman" w:cs="Times New Roman"/>
        </w:rPr>
        <w:t xml:space="preserve"> L, </w:t>
      </w:r>
      <w:proofErr w:type="spellStart"/>
      <w:r w:rsidRPr="00262E08">
        <w:rPr>
          <w:rFonts w:ascii="Times New Roman" w:eastAsia="Times New Roman" w:hAnsi="Times New Roman" w:cs="Times New Roman"/>
        </w:rPr>
        <w:t>Fridman</w:t>
      </w:r>
      <w:proofErr w:type="spellEnd"/>
      <w:r w:rsidRPr="00262E08">
        <w:rPr>
          <w:rFonts w:ascii="Times New Roman" w:eastAsia="Times New Roman" w:hAnsi="Times New Roman" w:cs="Times New Roman"/>
        </w:rPr>
        <w:t xml:space="preserve"> E, Klinger G, </w:t>
      </w:r>
      <w:proofErr w:type="spellStart"/>
      <w:r w:rsidRPr="00262E08">
        <w:rPr>
          <w:rFonts w:ascii="Times New Roman" w:eastAsia="Times New Roman" w:hAnsi="Times New Roman" w:cs="Times New Roman"/>
        </w:rPr>
        <w:t>Lubin</w:t>
      </w:r>
      <w:proofErr w:type="spellEnd"/>
      <w:r w:rsidRPr="00262E08">
        <w:rPr>
          <w:rFonts w:ascii="Times New Roman" w:eastAsia="Times New Roman" w:hAnsi="Times New Roman" w:cs="Times New Roman"/>
        </w:rPr>
        <w:t xml:space="preserve"> D, </w:t>
      </w:r>
      <w:proofErr w:type="spellStart"/>
      <w:r w:rsidRPr="00262E08">
        <w:rPr>
          <w:rFonts w:ascii="Times New Roman" w:eastAsia="Times New Roman" w:hAnsi="Times New Roman" w:cs="Times New Roman"/>
        </w:rPr>
        <w:t>Kouadio</w:t>
      </w:r>
      <w:proofErr w:type="spellEnd"/>
      <w:r w:rsidRPr="00262E08">
        <w:rPr>
          <w:rFonts w:ascii="Times New Roman" w:eastAsia="Times New Roman" w:hAnsi="Times New Roman" w:cs="Times New Roman"/>
        </w:rPr>
        <w:t xml:space="preserve"> F, et al. Post-term pregnancy is an independent risk factor for neonatal morbidity even in low-risk singleton pregnancies. Arch Dis Child Fetal Neonatal Ed. 2015; pmid:26645539 </w:t>
      </w:r>
    </w:p>
    <w:p w14:paraId="67989832"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18" w:tgtFrame="_new" w:tooltip="Go to article" w:history="1">
        <w:r w:rsidRPr="00262E08">
          <w:rPr>
            <w:rFonts w:ascii="Times New Roman" w:eastAsia="Times New Roman" w:hAnsi="Times New Roman" w:cs="Times New Roman"/>
            <w:color w:val="0000FF"/>
            <w:u w:val="single"/>
          </w:rPr>
          <w:t xml:space="preserve">View Article </w:t>
        </w:r>
      </w:hyperlink>
    </w:p>
    <w:p w14:paraId="6413AC53"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19" w:tgtFrame="_new" w:tooltip="Go to article in PubMed" w:history="1">
        <w:r w:rsidRPr="00262E08">
          <w:rPr>
            <w:rFonts w:ascii="Times New Roman" w:eastAsia="Times New Roman" w:hAnsi="Times New Roman" w:cs="Times New Roman"/>
            <w:color w:val="0000FF"/>
            <w:u w:val="single"/>
          </w:rPr>
          <w:t xml:space="preserve">PubMed/NCBI </w:t>
        </w:r>
      </w:hyperlink>
    </w:p>
    <w:p w14:paraId="61C6D726"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20"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2438B555"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12. </w:t>
      </w:r>
      <w:bookmarkStart w:id="65" w:name="pone.0210181.ref012"/>
      <w:bookmarkEnd w:id="65"/>
      <w:r w:rsidRPr="00262E08">
        <w:rPr>
          <w:rFonts w:ascii="Times New Roman" w:eastAsia="Times New Roman" w:hAnsi="Times New Roman" w:cs="Times New Roman"/>
        </w:rPr>
        <w:t xml:space="preserve">Daskalakis GJ, </w:t>
      </w:r>
      <w:proofErr w:type="spellStart"/>
      <w:r w:rsidRPr="00262E08">
        <w:rPr>
          <w:rFonts w:ascii="Times New Roman" w:eastAsia="Times New Roman" w:hAnsi="Times New Roman" w:cs="Times New Roman"/>
        </w:rPr>
        <w:t>Mesogitis</w:t>
      </w:r>
      <w:proofErr w:type="spellEnd"/>
      <w:r w:rsidRPr="00262E08">
        <w:rPr>
          <w:rFonts w:ascii="Times New Roman" w:eastAsia="Times New Roman" w:hAnsi="Times New Roman" w:cs="Times New Roman"/>
        </w:rPr>
        <w:t xml:space="preserve"> SA, </w:t>
      </w:r>
      <w:proofErr w:type="spellStart"/>
      <w:r w:rsidRPr="00262E08">
        <w:rPr>
          <w:rFonts w:ascii="Times New Roman" w:eastAsia="Times New Roman" w:hAnsi="Times New Roman" w:cs="Times New Roman"/>
        </w:rPr>
        <w:t>Papantoniou</w:t>
      </w:r>
      <w:proofErr w:type="spellEnd"/>
      <w:r w:rsidRPr="00262E08">
        <w:rPr>
          <w:rFonts w:ascii="Times New Roman" w:eastAsia="Times New Roman" w:hAnsi="Times New Roman" w:cs="Times New Roman"/>
        </w:rPr>
        <w:t xml:space="preserve"> NE, </w:t>
      </w:r>
      <w:proofErr w:type="spellStart"/>
      <w:r w:rsidRPr="00262E08">
        <w:rPr>
          <w:rFonts w:ascii="Times New Roman" w:eastAsia="Times New Roman" w:hAnsi="Times New Roman" w:cs="Times New Roman"/>
        </w:rPr>
        <w:t>Moulopoulos</w:t>
      </w:r>
      <w:proofErr w:type="spellEnd"/>
      <w:r w:rsidRPr="00262E08">
        <w:rPr>
          <w:rFonts w:ascii="Times New Roman" w:eastAsia="Times New Roman" w:hAnsi="Times New Roman" w:cs="Times New Roman"/>
        </w:rPr>
        <w:t xml:space="preserve"> GG, </w:t>
      </w:r>
      <w:proofErr w:type="spellStart"/>
      <w:r w:rsidRPr="00262E08">
        <w:rPr>
          <w:rFonts w:ascii="Times New Roman" w:eastAsia="Times New Roman" w:hAnsi="Times New Roman" w:cs="Times New Roman"/>
        </w:rPr>
        <w:t>Papapanagiotou</w:t>
      </w:r>
      <w:proofErr w:type="spellEnd"/>
      <w:r w:rsidRPr="00262E08">
        <w:rPr>
          <w:rFonts w:ascii="Times New Roman" w:eastAsia="Times New Roman" w:hAnsi="Times New Roman" w:cs="Times New Roman"/>
        </w:rPr>
        <w:t xml:space="preserve"> AA, </w:t>
      </w:r>
      <w:proofErr w:type="spellStart"/>
      <w:r w:rsidRPr="00262E08">
        <w:rPr>
          <w:rFonts w:ascii="Times New Roman" w:eastAsia="Times New Roman" w:hAnsi="Times New Roman" w:cs="Times New Roman"/>
        </w:rPr>
        <w:t>Antsaklis</w:t>
      </w:r>
      <w:proofErr w:type="spellEnd"/>
      <w:r w:rsidRPr="00262E08">
        <w:rPr>
          <w:rFonts w:ascii="Times New Roman" w:eastAsia="Times New Roman" w:hAnsi="Times New Roman" w:cs="Times New Roman"/>
        </w:rPr>
        <w:t xml:space="preserve"> AJ. Misoprostol for second trimester pregnancy termination in women with prior caesarean section. BJOG. England; 2005;112: 97–99. pmid:15663405 </w:t>
      </w:r>
    </w:p>
    <w:p w14:paraId="2E914044"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21" w:tgtFrame="_new" w:tooltip="Go to article" w:history="1">
        <w:r w:rsidRPr="00262E08">
          <w:rPr>
            <w:rFonts w:ascii="Times New Roman" w:eastAsia="Times New Roman" w:hAnsi="Times New Roman" w:cs="Times New Roman"/>
            <w:color w:val="0000FF"/>
            <w:u w:val="single"/>
          </w:rPr>
          <w:t xml:space="preserve">View Article </w:t>
        </w:r>
      </w:hyperlink>
    </w:p>
    <w:p w14:paraId="155B47FF"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22" w:tgtFrame="_new" w:tooltip="Go to article in PubMed" w:history="1">
        <w:r w:rsidRPr="00262E08">
          <w:rPr>
            <w:rFonts w:ascii="Times New Roman" w:eastAsia="Times New Roman" w:hAnsi="Times New Roman" w:cs="Times New Roman"/>
            <w:color w:val="0000FF"/>
            <w:u w:val="single"/>
          </w:rPr>
          <w:t xml:space="preserve">PubMed/NCBI </w:t>
        </w:r>
      </w:hyperlink>
    </w:p>
    <w:p w14:paraId="69E5CC90"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23"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2FE5A2BB"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13. </w:t>
      </w:r>
      <w:bookmarkStart w:id="66" w:name="pone.0210181.ref013"/>
      <w:bookmarkEnd w:id="66"/>
      <w:r w:rsidRPr="00262E08">
        <w:rPr>
          <w:rFonts w:ascii="Times New Roman" w:eastAsia="Times New Roman" w:hAnsi="Times New Roman" w:cs="Times New Roman"/>
        </w:rPr>
        <w:t xml:space="preserve">Wolke D, Samara M, Bracewell M, Marlow N, Group </w:t>
      </w:r>
      <w:proofErr w:type="spellStart"/>
      <w:r w:rsidRPr="00262E08">
        <w:rPr>
          <w:rFonts w:ascii="Times New Roman" w:eastAsia="Times New Roman" w:hAnsi="Times New Roman" w:cs="Times New Roman"/>
        </w:rPr>
        <w:t>EPicS</w:t>
      </w:r>
      <w:proofErr w:type="spellEnd"/>
      <w:r w:rsidRPr="00262E08">
        <w:rPr>
          <w:rFonts w:ascii="Times New Roman" w:eastAsia="Times New Roman" w:hAnsi="Times New Roman" w:cs="Times New Roman"/>
        </w:rPr>
        <w:t xml:space="preserve">. Specific language difficulties and school achievement in children born at 25 weeks of gestation or less. J </w:t>
      </w:r>
      <w:proofErr w:type="spellStart"/>
      <w:r w:rsidRPr="00262E08">
        <w:rPr>
          <w:rFonts w:ascii="Times New Roman" w:eastAsia="Times New Roman" w:hAnsi="Times New Roman" w:cs="Times New Roman"/>
        </w:rPr>
        <w:t>Pediatr</w:t>
      </w:r>
      <w:proofErr w:type="spellEnd"/>
      <w:r w:rsidRPr="00262E08">
        <w:rPr>
          <w:rFonts w:ascii="Times New Roman" w:eastAsia="Times New Roman" w:hAnsi="Times New Roman" w:cs="Times New Roman"/>
        </w:rPr>
        <w:t xml:space="preserve">. 2008;152: 256–262. pmid:18206699 </w:t>
      </w:r>
    </w:p>
    <w:p w14:paraId="17A0A16C"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24" w:tgtFrame="_new" w:tooltip="Go to article" w:history="1">
        <w:r w:rsidRPr="00262E08">
          <w:rPr>
            <w:rFonts w:ascii="Times New Roman" w:eastAsia="Times New Roman" w:hAnsi="Times New Roman" w:cs="Times New Roman"/>
            <w:color w:val="0000FF"/>
            <w:u w:val="single"/>
          </w:rPr>
          <w:t xml:space="preserve">View Article </w:t>
        </w:r>
      </w:hyperlink>
    </w:p>
    <w:p w14:paraId="085D7CA3"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25" w:tgtFrame="_new" w:tooltip="Go to article in PubMed" w:history="1">
        <w:r w:rsidRPr="00262E08">
          <w:rPr>
            <w:rFonts w:ascii="Times New Roman" w:eastAsia="Times New Roman" w:hAnsi="Times New Roman" w:cs="Times New Roman"/>
            <w:color w:val="0000FF"/>
            <w:u w:val="single"/>
          </w:rPr>
          <w:t xml:space="preserve">PubMed/NCBI </w:t>
        </w:r>
      </w:hyperlink>
    </w:p>
    <w:p w14:paraId="058328E0"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26"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13C3BA92"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14. </w:t>
      </w:r>
      <w:bookmarkStart w:id="67" w:name="pone.0210181.ref014"/>
      <w:bookmarkEnd w:id="67"/>
      <w:proofErr w:type="spellStart"/>
      <w:r w:rsidRPr="00262E08">
        <w:rPr>
          <w:rFonts w:ascii="Times New Roman" w:eastAsia="Times New Roman" w:hAnsi="Times New Roman" w:cs="Times New Roman"/>
        </w:rPr>
        <w:t>Chiossim</w:t>
      </w:r>
      <w:proofErr w:type="spellEnd"/>
      <w:r w:rsidRPr="00262E08">
        <w:rPr>
          <w:rFonts w:ascii="Times New Roman" w:eastAsia="Times New Roman" w:hAnsi="Times New Roman" w:cs="Times New Roman"/>
        </w:rPr>
        <w:t xml:space="preserve"> G. Timing of Delivery and Adverse Outcomes in Term Singleton Repeat Cesarean Deliveries. </w:t>
      </w:r>
      <w:proofErr w:type="spellStart"/>
      <w:r w:rsidRPr="00262E08">
        <w:rPr>
          <w:rFonts w:ascii="Times New Roman" w:eastAsia="Times New Roman" w:hAnsi="Times New Roman" w:cs="Times New Roman"/>
        </w:rPr>
        <w:t>Obs</w:t>
      </w:r>
      <w:proofErr w:type="spellEnd"/>
      <w:r w:rsidRPr="00262E08">
        <w:rPr>
          <w:rFonts w:ascii="Times New Roman" w:eastAsia="Times New Roman" w:hAnsi="Times New Roman" w:cs="Times New Roman"/>
        </w:rPr>
        <w:t xml:space="preserve"> Gynecol. 2013;121. </w:t>
      </w:r>
    </w:p>
    <w:p w14:paraId="56D9386C"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27" w:tgtFrame="_new" w:tooltip="Go to article in CrossRef" w:history="1">
        <w:r w:rsidRPr="00262E08">
          <w:rPr>
            <w:rFonts w:ascii="Times New Roman" w:eastAsia="Times New Roman" w:hAnsi="Times New Roman" w:cs="Times New Roman"/>
            <w:color w:val="0000FF"/>
            <w:u w:val="single"/>
          </w:rPr>
          <w:t xml:space="preserve">View Article </w:t>
        </w:r>
      </w:hyperlink>
    </w:p>
    <w:p w14:paraId="665668B7"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28"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1BFC1A63"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15. </w:t>
      </w:r>
      <w:bookmarkStart w:id="68" w:name="pone.0210181.ref015"/>
      <w:bookmarkEnd w:id="68"/>
      <w:r w:rsidRPr="00262E08">
        <w:rPr>
          <w:rFonts w:ascii="Times New Roman" w:eastAsia="Times New Roman" w:hAnsi="Times New Roman" w:cs="Times New Roman"/>
        </w:rPr>
        <w:t>Martinez-</w:t>
      </w:r>
      <w:proofErr w:type="spellStart"/>
      <w:r w:rsidRPr="00262E08">
        <w:rPr>
          <w:rFonts w:ascii="Times New Roman" w:eastAsia="Times New Roman" w:hAnsi="Times New Roman" w:cs="Times New Roman"/>
        </w:rPr>
        <w:t>Biarge</w:t>
      </w:r>
      <w:proofErr w:type="spellEnd"/>
      <w:r w:rsidRPr="00262E08">
        <w:rPr>
          <w:rFonts w:ascii="Times New Roman" w:eastAsia="Times New Roman" w:hAnsi="Times New Roman" w:cs="Times New Roman"/>
        </w:rPr>
        <w:t xml:space="preserve"> M, Madero R, González A, </w:t>
      </w:r>
      <w:proofErr w:type="spellStart"/>
      <w:r w:rsidRPr="00262E08">
        <w:rPr>
          <w:rFonts w:ascii="Times New Roman" w:eastAsia="Times New Roman" w:hAnsi="Times New Roman" w:cs="Times New Roman"/>
        </w:rPr>
        <w:t>Quero</w:t>
      </w:r>
      <w:proofErr w:type="spellEnd"/>
      <w:r w:rsidRPr="00262E08">
        <w:rPr>
          <w:rFonts w:ascii="Times New Roman" w:eastAsia="Times New Roman" w:hAnsi="Times New Roman" w:cs="Times New Roman"/>
        </w:rPr>
        <w:t xml:space="preserve"> A, García-Alix A. Perinatal morbidity and risk of hypoxic-ischemic encephalopathy associated with intrapartum sentinel events. Am J </w:t>
      </w:r>
      <w:proofErr w:type="spellStart"/>
      <w:r w:rsidRPr="00262E08">
        <w:rPr>
          <w:rFonts w:ascii="Times New Roman" w:eastAsia="Times New Roman" w:hAnsi="Times New Roman" w:cs="Times New Roman"/>
        </w:rPr>
        <w:t>Obs</w:t>
      </w:r>
      <w:proofErr w:type="spellEnd"/>
      <w:r w:rsidRPr="00262E08">
        <w:rPr>
          <w:rFonts w:ascii="Times New Roman" w:eastAsia="Times New Roman" w:hAnsi="Times New Roman" w:cs="Times New Roman"/>
        </w:rPr>
        <w:t xml:space="preserve"> Gynecol. 2012;206: 148.e1–7. </w:t>
      </w:r>
    </w:p>
    <w:p w14:paraId="318CFCA4"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29" w:tgtFrame="_new" w:tooltip="Go to article in CrossRef" w:history="1">
        <w:r w:rsidRPr="00262E08">
          <w:rPr>
            <w:rFonts w:ascii="Times New Roman" w:eastAsia="Times New Roman" w:hAnsi="Times New Roman" w:cs="Times New Roman"/>
            <w:color w:val="0000FF"/>
            <w:u w:val="single"/>
          </w:rPr>
          <w:t xml:space="preserve">View Article </w:t>
        </w:r>
      </w:hyperlink>
    </w:p>
    <w:p w14:paraId="08C4EDA8"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30"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05DE03DA"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16. </w:t>
      </w:r>
      <w:bookmarkStart w:id="69" w:name="pone.0210181.ref016"/>
      <w:bookmarkEnd w:id="69"/>
      <w:proofErr w:type="spellStart"/>
      <w:r w:rsidRPr="00262E08">
        <w:rPr>
          <w:rFonts w:ascii="Times New Roman" w:eastAsia="Times New Roman" w:hAnsi="Times New Roman" w:cs="Times New Roman"/>
        </w:rPr>
        <w:t>Mishanina</w:t>
      </w:r>
      <w:proofErr w:type="spellEnd"/>
      <w:r w:rsidRPr="00262E08">
        <w:rPr>
          <w:rFonts w:ascii="Times New Roman" w:eastAsia="Times New Roman" w:hAnsi="Times New Roman" w:cs="Times New Roman"/>
        </w:rPr>
        <w:t xml:space="preserve"> E, </w:t>
      </w:r>
      <w:proofErr w:type="spellStart"/>
      <w:r w:rsidRPr="00262E08">
        <w:rPr>
          <w:rFonts w:ascii="Times New Roman" w:eastAsia="Times New Roman" w:hAnsi="Times New Roman" w:cs="Times New Roman"/>
        </w:rPr>
        <w:t>Rogozinska</w:t>
      </w:r>
      <w:proofErr w:type="spellEnd"/>
      <w:r w:rsidRPr="00262E08">
        <w:rPr>
          <w:rFonts w:ascii="Times New Roman" w:eastAsia="Times New Roman" w:hAnsi="Times New Roman" w:cs="Times New Roman"/>
        </w:rPr>
        <w:t xml:space="preserve"> E, </w:t>
      </w:r>
      <w:proofErr w:type="spellStart"/>
      <w:r w:rsidRPr="00262E08">
        <w:rPr>
          <w:rFonts w:ascii="Times New Roman" w:eastAsia="Times New Roman" w:hAnsi="Times New Roman" w:cs="Times New Roman"/>
        </w:rPr>
        <w:t>Thatthi</w:t>
      </w:r>
      <w:proofErr w:type="spellEnd"/>
      <w:r w:rsidRPr="00262E08">
        <w:rPr>
          <w:rFonts w:ascii="Times New Roman" w:eastAsia="Times New Roman" w:hAnsi="Times New Roman" w:cs="Times New Roman"/>
        </w:rPr>
        <w:t xml:space="preserve"> T, Uddin-Khan R, Khan K, Meads C. Use of </w:t>
      </w:r>
      <w:proofErr w:type="spellStart"/>
      <w:r w:rsidRPr="00262E08">
        <w:rPr>
          <w:rFonts w:ascii="Times New Roman" w:eastAsia="Times New Roman" w:hAnsi="Times New Roman" w:cs="Times New Roman"/>
        </w:rPr>
        <w:t>labour</w:t>
      </w:r>
      <w:proofErr w:type="spellEnd"/>
      <w:r w:rsidRPr="00262E08">
        <w:rPr>
          <w:rFonts w:ascii="Times New Roman" w:eastAsia="Times New Roman" w:hAnsi="Times New Roman" w:cs="Times New Roman"/>
        </w:rPr>
        <w:t xml:space="preserve"> induction and risk of caesarean delivery: a systematic review and meta-analysis. Can Med Assoc J. 2014;189: 665–673. </w:t>
      </w:r>
    </w:p>
    <w:p w14:paraId="3146700D"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31" w:tgtFrame="_new" w:tooltip="Go to article in CrossRef" w:history="1">
        <w:r w:rsidRPr="00262E08">
          <w:rPr>
            <w:rFonts w:ascii="Times New Roman" w:eastAsia="Times New Roman" w:hAnsi="Times New Roman" w:cs="Times New Roman"/>
            <w:color w:val="0000FF"/>
            <w:u w:val="single"/>
          </w:rPr>
          <w:t xml:space="preserve">View Article </w:t>
        </w:r>
      </w:hyperlink>
    </w:p>
    <w:p w14:paraId="764582DA"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32"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63B9E71E"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17. </w:t>
      </w:r>
      <w:bookmarkStart w:id="70" w:name="pone.0210181.ref017"/>
      <w:bookmarkEnd w:id="70"/>
      <w:r w:rsidRPr="00262E08">
        <w:rPr>
          <w:rFonts w:ascii="Times New Roman" w:eastAsia="Times New Roman" w:hAnsi="Times New Roman" w:cs="Times New Roman"/>
        </w:rPr>
        <w:t xml:space="preserve">Smith G. </w:t>
      </w:r>
      <w:proofErr w:type="spellStart"/>
      <w:r w:rsidRPr="00262E08">
        <w:rPr>
          <w:rFonts w:ascii="Times New Roman" w:eastAsia="Times New Roman" w:hAnsi="Times New Roman" w:cs="Times New Roman"/>
        </w:rPr>
        <w:t>Labour</w:t>
      </w:r>
      <w:proofErr w:type="spellEnd"/>
      <w:r w:rsidRPr="00262E08">
        <w:rPr>
          <w:rFonts w:ascii="Times New Roman" w:eastAsia="Times New Roman" w:hAnsi="Times New Roman" w:cs="Times New Roman"/>
        </w:rPr>
        <w:t xml:space="preserve"> should be induced at term: FOR: The balance of risks versus benefits </w:t>
      </w:r>
      <w:proofErr w:type="spellStart"/>
      <w:r w:rsidRPr="00262E08">
        <w:rPr>
          <w:rFonts w:ascii="Times New Roman" w:eastAsia="Times New Roman" w:hAnsi="Times New Roman" w:cs="Times New Roman"/>
        </w:rPr>
        <w:t>favours</w:t>
      </w:r>
      <w:proofErr w:type="spellEnd"/>
      <w:r w:rsidRPr="00262E08">
        <w:rPr>
          <w:rFonts w:ascii="Times New Roman" w:eastAsia="Times New Roman" w:hAnsi="Times New Roman" w:cs="Times New Roman"/>
        </w:rPr>
        <w:t xml:space="preserve"> offering term induction to all women. BJOG. 2015;122: 982. </w:t>
      </w:r>
    </w:p>
    <w:p w14:paraId="6DE468E6"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33" w:tgtFrame="_new" w:tooltip="Go to article in CrossRef" w:history="1">
        <w:r w:rsidRPr="00262E08">
          <w:rPr>
            <w:rFonts w:ascii="Times New Roman" w:eastAsia="Times New Roman" w:hAnsi="Times New Roman" w:cs="Times New Roman"/>
            <w:color w:val="0000FF"/>
            <w:u w:val="single"/>
          </w:rPr>
          <w:t xml:space="preserve">View Article </w:t>
        </w:r>
      </w:hyperlink>
    </w:p>
    <w:p w14:paraId="6E993B2F"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34"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07806F31"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18. </w:t>
      </w:r>
      <w:bookmarkStart w:id="71" w:name="pone.0210181.ref018"/>
      <w:bookmarkEnd w:id="71"/>
      <w:proofErr w:type="spellStart"/>
      <w:r w:rsidRPr="00262E08">
        <w:rPr>
          <w:rFonts w:ascii="Times New Roman" w:eastAsia="Times New Roman" w:hAnsi="Times New Roman" w:cs="Times New Roman"/>
        </w:rPr>
        <w:t>Jacquemyn</w:t>
      </w:r>
      <w:proofErr w:type="spellEnd"/>
      <w:r w:rsidRPr="00262E08">
        <w:rPr>
          <w:rFonts w:ascii="Times New Roman" w:eastAsia="Times New Roman" w:hAnsi="Times New Roman" w:cs="Times New Roman"/>
        </w:rPr>
        <w:t xml:space="preserve"> Y. </w:t>
      </w:r>
      <w:proofErr w:type="spellStart"/>
      <w:r w:rsidRPr="00262E08">
        <w:rPr>
          <w:rFonts w:ascii="Times New Roman" w:eastAsia="Times New Roman" w:hAnsi="Times New Roman" w:cs="Times New Roman"/>
        </w:rPr>
        <w:t>Labour</w:t>
      </w:r>
      <w:proofErr w:type="spellEnd"/>
      <w:r w:rsidRPr="00262E08">
        <w:rPr>
          <w:rFonts w:ascii="Times New Roman" w:eastAsia="Times New Roman" w:hAnsi="Times New Roman" w:cs="Times New Roman"/>
        </w:rPr>
        <w:t xml:space="preserve"> should be induced at term: AGAINST: No proof of benefit. BJOG. 2015;122: 982. </w:t>
      </w:r>
    </w:p>
    <w:p w14:paraId="65365AAE"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35" w:tgtFrame="_new" w:tooltip="Go to article in CrossRef" w:history="1">
        <w:r w:rsidRPr="00262E08">
          <w:rPr>
            <w:rFonts w:ascii="Times New Roman" w:eastAsia="Times New Roman" w:hAnsi="Times New Roman" w:cs="Times New Roman"/>
            <w:color w:val="0000FF"/>
            <w:u w:val="single"/>
          </w:rPr>
          <w:t xml:space="preserve">View Article </w:t>
        </w:r>
      </w:hyperlink>
    </w:p>
    <w:p w14:paraId="7141A1AB"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36"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7DE422DD"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19. </w:t>
      </w:r>
      <w:bookmarkStart w:id="72" w:name="pone.0210181.ref019"/>
      <w:bookmarkEnd w:id="72"/>
      <w:r w:rsidRPr="00262E08">
        <w:rPr>
          <w:rFonts w:ascii="Times New Roman" w:eastAsia="Times New Roman" w:hAnsi="Times New Roman" w:cs="Times New Roman"/>
        </w:rPr>
        <w:t xml:space="preserve">National Institute for Health and Clinical Excellence (NICE). Inducing </w:t>
      </w:r>
      <w:proofErr w:type="spellStart"/>
      <w:r w:rsidRPr="00262E08">
        <w:rPr>
          <w:rFonts w:ascii="Times New Roman" w:eastAsia="Times New Roman" w:hAnsi="Times New Roman" w:cs="Times New Roman"/>
        </w:rPr>
        <w:t>labour</w:t>
      </w:r>
      <w:proofErr w:type="spellEnd"/>
      <w:r w:rsidRPr="00262E08">
        <w:rPr>
          <w:rFonts w:ascii="Times New Roman" w:eastAsia="Times New Roman" w:hAnsi="Times New Roman" w:cs="Times New Roman"/>
        </w:rPr>
        <w:t xml:space="preserve"> (CG70). Manchester: NICE; 2008. </w:t>
      </w:r>
    </w:p>
    <w:p w14:paraId="341A8154"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lastRenderedPageBreak/>
        <w:t xml:space="preserve">20. </w:t>
      </w:r>
      <w:bookmarkStart w:id="73" w:name="pone.0210181.ref020"/>
      <w:bookmarkEnd w:id="73"/>
      <w:r w:rsidRPr="00262E08">
        <w:rPr>
          <w:rFonts w:ascii="Times New Roman" w:eastAsia="Times New Roman" w:hAnsi="Times New Roman" w:cs="Times New Roman"/>
        </w:rPr>
        <w:t xml:space="preserve">Royal College of </w:t>
      </w:r>
      <w:proofErr w:type="spellStart"/>
      <w:r w:rsidRPr="00262E08">
        <w:rPr>
          <w:rFonts w:ascii="Times New Roman" w:eastAsia="Times New Roman" w:hAnsi="Times New Roman" w:cs="Times New Roman"/>
        </w:rPr>
        <w:t>Gynaecologists</w:t>
      </w:r>
      <w:proofErr w:type="spellEnd"/>
      <w:r w:rsidRPr="00262E08">
        <w:rPr>
          <w:rFonts w:ascii="Times New Roman" w:eastAsia="Times New Roman" w:hAnsi="Times New Roman" w:cs="Times New Roman"/>
        </w:rPr>
        <w:t xml:space="preserve"> and Obstetricians. Each Baby Counts [Internet]. [cited 14 Jan 2017]. Available: </w:t>
      </w:r>
      <w:hyperlink r:id="rId137" w:history="1">
        <w:r w:rsidRPr="00262E08">
          <w:rPr>
            <w:rFonts w:ascii="Times New Roman" w:eastAsia="Times New Roman" w:hAnsi="Times New Roman" w:cs="Times New Roman"/>
            <w:color w:val="0000FF"/>
            <w:u w:val="single"/>
          </w:rPr>
          <w:t>https://www.rcog.org.uk/eachbabycounts</w:t>
        </w:r>
      </w:hyperlink>
      <w:r w:rsidRPr="00262E08">
        <w:rPr>
          <w:rFonts w:ascii="Times New Roman" w:eastAsia="Times New Roman" w:hAnsi="Times New Roman" w:cs="Times New Roman"/>
        </w:rPr>
        <w:t xml:space="preserve"> </w:t>
      </w:r>
    </w:p>
    <w:p w14:paraId="77E055E5"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21. </w:t>
      </w:r>
      <w:bookmarkStart w:id="74" w:name="pone.0210181.ref021"/>
      <w:bookmarkEnd w:id="74"/>
      <w:r w:rsidRPr="00262E08">
        <w:rPr>
          <w:rFonts w:ascii="Times New Roman" w:eastAsia="Times New Roman" w:hAnsi="Times New Roman" w:cs="Times New Roman"/>
        </w:rPr>
        <w:t xml:space="preserve">Department of Health (UK). New ambition to halve rate of stillbirths and infant deaths [Internet]. [cited 12 Jan 2017]. Available: </w:t>
      </w:r>
      <w:hyperlink r:id="rId138" w:history="1">
        <w:r w:rsidRPr="00262E08">
          <w:rPr>
            <w:rFonts w:ascii="Times New Roman" w:eastAsia="Times New Roman" w:hAnsi="Times New Roman" w:cs="Times New Roman"/>
            <w:color w:val="0000FF"/>
            <w:u w:val="single"/>
          </w:rPr>
          <w:t>https://www.gov.uk/government/news/new-ambition-to-halve-rate-of-stillbirths-and-infant-deaths</w:t>
        </w:r>
      </w:hyperlink>
      <w:r w:rsidRPr="00262E08">
        <w:rPr>
          <w:rFonts w:ascii="Times New Roman" w:eastAsia="Times New Roman" w:hAnsi="Times New Roman" w:cs="Times New Roman"/>
        </w:rPr>
        <w:t xml:space="preserve"> </w:t>
      </w:r>
    </w:p>
    <w:p w14:paraId="744C1EFC"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22. </w:t>
      </w:r>
      <w:bookmarkStart w:id="75" w:name="pone.0210181.ref022"/>
      <w:bookmarkEnd w:id="75"/>
      <w:r w:rsidRPr="00262E08">
        <w:rPr>
          <w:rFonts w:ascii="Times New Roman" w:eastAsia="Times New Roman" w:hAnsi="Times New Roman" w:cs="Times New Roman"/>
        </w:rPr>
        <w:t xml:space="preserve">Liu X, </w:t>
      </w:r>
      <w:proofErr w:type="spellStart"/>
      <w:r w:rsidRPr="00262E08">
        <w:rPr>
          <w:rFonts w:ascii="Times New Roman" w:eastAsia="Times New Roman" w:hAnsi="Times New Roman" w:cs="Times New Roman"/>
        </w:rPr>
        <w:t>Jary</w:t>
      </w:r>
      <w:proofErr w:type="spellEnd"/>
      <w:r w:rsidRPr="00262E08">
        <w:rPr>
          <w:rFonts w:ascii="Times New Roman" w:eastAsia="Times New Roman" w:hAnsi="Times New Roman" w:cs="Times New Roman"/>
        </w:rPr>
        <w:t xml:space="preserve"> S, Cowan F, </w:t>
      </w:r>
      <w:proofErr w:type="spellStart"/>
      <w:r w:rsidRPr="00262E08">
        <w:rPr>
          <w:rFonts w:ascii="Times New Roman" w:eastAsia="Times New Roman" w:hAnsi="Times New Roman" w:cs="Times New Roman"/>
        </w:rPr>
        <w:t>Thoresen</w:t>
      </w:r>
      <w:proofErr w:type="spellEnd"/>
      <w:r w:rsidRPr="00262E08">
        <w:rPr>
          <w:rFonts w:ascii="Times New Roman" w:eastAsia="Times New Roman" w:hAnsi="Times New Roman" w:cs="Times New Roman"/>
        </w:rPr>
        <w:t xml:space="preserve"> M. Reduced infancy and childhood epilepsy following hypothermia-treated neonatal encephalopathy. </w:t>
      </w:r>
      <w:proofErr w:type="spellStart"/>
      <w:r w:rsidRPr="00262E08">
        <w:rPr>
          <w:rFonts w:ascii="Times New Roman" w:eastAsia="Times New Roman" w:hAnsi="Times New Roman" w:cs="Times New Roman"/>
        </w:rPr>
        <w:t>Epilepsia</w:t>
      </w:r>
      <w:proofErr w:type="spellEnd"/>
      <w:r w:rsidRPr="00262E08">
        <w:rPr>
          <w:rFonts w:ascii="Times New Roman" w:eastAsia="Times New Roman" w:hAnsi="Times New Roman" w:cs="Times New Roman"/>
        </w:rPr>
        <w:t xml:space="preserve">. United States; 2017;58: 1902–1911. pmid:28961316 </w:t>
      </w:r>
    </w:p>
    <w:p w14:paraId="274D9FDC"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39" w:tgtFrame="_new" w:tooltip="Go to article" w:history="1">
        <w:r w:rsidRPr="00262E08">
          <w:rPr>
            <w:rFonts w:ascii="Times New Roman" w:eastAsia="Times New Roman" w:hAnsi="Times New Roman" w:cs="Times New Roman"/>
            <w:color w:val="0000FF"/>
            <w:u w:val="single"/>
          </w:rPr>
          <w:t xml:space="preserve">View Article </w:t>
        </w:r>
      </w:hyperlink>
    </w:p>
    <w:p w14:paraId="67FA8D91"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40" w:tgtFrame="_new" w:tooltip="Go to article in PubMed" w:history="1">
        <w:r w:rsidRPr="00262E08">
          <w:rPr>
            <w:rFonts w:ascii="Times New Roman" w:eastAsia="Times New Roman" w:hAnsi="Times New Roman" w:cs="Times New Roman"/>
            <w:color w:val="0000FF"/>
            <w:u w:val="single"/>
          </w:rPr>
          <w:t xml:space="preserve">PubMed/NCBI </w:t>
        </w:r>
      </w:hyperlink>
    </w:p>
    <w:p w14:paraId="1215DAEE"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41"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6B7C9B79"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23. </w:t>
      </w:r>
      <w:bookmarkStart w:id="76" w:name="pone.0210181.ref023"/>
      <w:bookmarkEnd w:id="76"/>
      <w:r w:rsidRPr="00262E08">
        <w:rPr>
          <w:rFonts w:ascii="Times New Roman" w:eastAsia="Times New Roman" w:hAnsi="Times New Roman" w:cs="Times New Roman"/>
        </w:rPr>
        <w:t xml:space="preserve">Persson M, </w:t>
      </w:r>
      <w:proofErr w:type="spellStart"/>
      <w:r w:rsidRPr="00262E08">
        <w:rPr>
          <w:rFonts w:ascii="Times New Roman" w:eastAsia="Times New Roman" w:hAnsi="Times New Roman" w:cs="Times New Roman"/>
        </w:rPr>
        <w:t>Razaz</w:t>
      </w:r>
      <w:proofErr w:type="spellEnd"/>
      <w:r w:rsidRPr="00262E08">
        <w:rPr>
          <w:rFonts w:ascii="Times New Roman" w:eastAsia="Times New Roman" w:hAnsi="Times New Roman" w:cs="Times New Roman"/>
        </w:rPr>
        <w:t xml:space="preserve"> N, </w:t>
      </w:r>
      <w:proofErr w:type="spellStart"/>
      <w:r w:rsidRPr="00262E08">
        <w:rPr>
          <w:rFonts w:ascii="Times New Roman" w:eastAsia="Times New Roman" w:hAnsi="Times New Roman" w:cs="Times New Roman"/>
        </w:rPr>
        <w:t>Tedroff</w:t>
      </w:r>
      <w:proofErr w:type="spellEnd"/>
      <w:r w:rsidRPr="00262E08">
        <w:rPr>
          <w:rFonts w:ascii="Times New Roman" w:eastAsia="Times New Roman" w:hAnsi="Times New Roman" w:cs="Times New Roman"/>
        </w:rPr>
        <w:t xml:space="preserve"> K, Joseph KS, </w:t>
      </w:r>
      <w:proofErr w:type="spellStart"/>
      <w:r w:rsidRPr="00262E08">
        <w:rPr>
          <w:rFonts w:ascii="Times New Roman" w:eastAsia="Times New Roman" w:hAnsi="Times New Roman" w:cs="Times New Roman"/>
        </w:rPr>
        <w:t>Cnattingius</w:t>
      </w:r>
      <w:proofErr w:type="spellEnd"/>
      <w:r w:rsidRPr="00262E08">
        <w:rPr>
          <w:rFonts w:ascii="Times New Roman" w:eastAsia="Times New Roman" w:hAnsi="Times New Roman" w:cs="Times New Roman"/>
        </w:rPr>
        <w:t xml:space="preserve"> S. Five and 10 minute Apgar scores and risks of cerebral palsy and epilepsy: population based cohort study in Sweden. BMJ. England; 2018;360: k207. pmid:29437691 </w:t>
      </w:r>
    </w:p>
    <w:p w14:paraId="266567F2"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42" w:tgtFrame="_new" w:tooltip="Go to article" w:history="1">
        <w:r w:rsidRPr="00262E08">
          <w:rPr>
            <w:rFonts w:ascii="Times New Roman" w:eastAsia="Times New Roman" w:hAnsi="Times New Roman" w:cs="Times New Roman"/>
            <w:color w:val="0000FF"/>
            <w:u w:val="single"/>
          </w:rPr>
          <w:t xml:space="preserve">View Article </w:t>
        </w:r>
      </w:hyperlink>
    </w:p>
    <w:p w14:paraId="1B51737A"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43" w:tgtFrame="_new" w:tooltip="Go to article in PubMed" w:history="1">
        <w:r w:rsidRPr="00262E08">
          <w:rPr>
            <w:rFonts w:ascii="Times New Roman" w:eastAsia="Times New Roman" w:hAnsi="Times New Roman" w:cs="Times New Roman"/>
            <w:color w:val="0000FF"/>
            <w:u w:val="single"/>
          </w:rPr>
          <w:t xml:space="preserve">PubMed/NCBI </w:t>
        </w:r>
      </w:hyperlink>
    </w:p>
    <w:p w14:paraId="1EC7CA84"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44"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71B0F075"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24. </w:t>
      </w:r>
      <w:bookmarkStart w:id="77" w:name="pone.0210181.ref024"/>
      <w:bookmarkEnd w:id="77"/>
      <w:r w:rsidRPr="00262E08">
        <w:rPr>
          <w:rFonts w:ascii="Times New Roman" w:eastAsia="Times New Roman" w:hAnsi="Times New Roman" w:cs="Times New Roman"/>
        </w:rPr>
        <w:t xml:space="preserve">Validation of the content of the Swedish Medical Birth Register, 1974. Stockholm: National Board of Health and </w:t>
      </w:r>
      <w:proofErr w:type="spellStart"/>
      <w:r w:rsidRPr="00262E08">
        <w:rPr>
          <w:rFonts w:ascii="Times New Roman" w:eastAsia="Times New Roman" w:hAnsi="Times New Roman" w:cs="Times New Roman"/>
        </w:rPr>
        <w:t>Walfare</w:t>
      </w:r>
      <w:proofErr w:type="spellEnd"/>
      <w:r w:rsidRPr="00262E08">
        <w:rPr>
          <w:rFonts w:ascii="Times New Roman" w:eastAsia="Times New Roman" w:hAnsi="Times New Roman" w:cs="Times New Roman"/>
        </w:rPr>
        <w:t xml:space="preserve">; 1977. </w:t>
      </w:r>
    </w:p>
    <w:p w14:paraId="2C05B5C9"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25. </w:t>
      </w:r>
      <w:bookmarkStart w:id="78" w:name="pone.0210181.ref025"/>
      <w:bookmarkEnd w:id="78"/>
      <w:proofErr w:type="spellStart"/>
      <w:r w:rsidRPr="00262E08">
        <w:rPr>
          <w:rFonts w:ascii="Times New Roman" w:eastAsia="Times New Roman" w:hAnsi="Times New Roman" w:cs="Times New Roman"/>
        </w:rPr>
        <w:t>Spong</w:t>
      </w:r>
      <w:proofErr w:type="spellEnd"/>
      <w:r w:rsidRPr="00262E08">
        <w:rPr>
          <w:rFonts w:ascii="Times New Roman" w:eastAsia="Times New Roman" w:hAnsi="Times New Roman" w:cs="Times New Roman"/>
        </w:rPr>
        <w:t xml:space="preserve"> CY. Defining “term” pregnancy: recommendations from the Defining “Term” Pregnancy Workgroup. JAMA. United States; 2013;309: 2445–2446. pmid:23645117 </w:t>
      </w:r>
    </w:p>
    <w:p w14:paraId="721BAE77"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45" w:tgtFrame="_new" w:tooltip="Go to article" w:history="1">
        <w:r w:rsidRPr="00262E08">
          <w:rPr>
            <w:rFonts w:ascii="Times New Roman" w:eastAsia="Times New Roman" w:hAnsi="Times New Roman" w:cs="Times New Roman"/>
            <w:color w:val="0000FF"/>
            <w:u w:val="single"/>
          </w:rPr>
          <w:t xml:space="preserve">View Article </w:t>
        </w:r>
      </w:hyperlink>
    </w:p>
    <w:p w14:paraId="2B011241"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46" w:tgtFrame="_new" w:tooltip="Go to article in PubMed" w:history="1">
        <w:r w:rsidRPr="00262E08">
          <w:rPr>
            <w:rFonts w:ascii="Times New Roman" w:eastAsia="Times New Roman" w:hAnsi="Times New Roman" w:cs="Times New Roman"/>
            <w:color w:val="0000FF"/>
            <w:u w:val="single"/>
          </w:rPr>
          <w:t xml:space="preserve">PubMed/NCBI </w:t>
        </w:r>
      </w:hyperlink>
    </w:p>
    <w:p w14:paraId="63260760"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47"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44F5DDD1"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26. </w:t>
      </w:r>
      <w:bookmarkStart w:id="79" w:name="pone.0210181.ref026"/>
      <w:bookmarkEnd w:id="79"/>
      <w:r w:rsidRPr="00262E08">
        <w:rPr>
          <w:rFonts w:ascii="Times New Roman" w:eastAsia="Times New Roman" w:hAnsi="Times New Roman" w:cs="Times New Roman"/>
        </w:rPr>
        <w:t xml:space="preserve">Odd DE, </w:t>
      </w:r>
      <w:proofErr w:type="spellStart"/>
      <w:r w:rsidRPr="00262E08">
        <w:rPr>
          <w:rFonts w:ascii="Times New Roman" w:eastAsia="Times New Roman" w:hAnsi="Times New Roman" w:cs="Times New Roman"/>
        </w:rPr>
        <w:t>Yau</w:t>
      </w:r>
      <w:proofErr w:type="spellEnd"/>
      <w:r w:rsidRPr="00262E08">
        <w:rPr>
          <w:rFonts w:ascii="Times New Roman" w:eastAsia="Times New Roman" w:hAnsi="Times New Roman" w:cs="Times New Roman"/>
        </w:rPr>
        <w:t xml:space="preserve"> C, Winter C, </w:t>
      </w:r>
      <w:proofErr w:type="spellStart"/>
      <w:r w:rsidRPr="00262E08">
        <w:rPr>
          <w:rFonts w:ascii="Times New Roman" w:eastAsia="Times New Roman" w:hAnsi="Times New Roman" w:cs="Times New Roman"/>
        </w:rPr>
        <w:t>Draycott</w:t>
      </w:r>
      <w:proofErr w:type="spellEnd"/>
      <w:r w:rsidRPr="00262E08">
        <w:rPr>
          <w:rFonts w:ascii="Times New Roman" w:eastAsia="Times New Roman" w:hAnsi="Times New Roman" w:cs="Times New Roman"/>
        </w:rPr>
        <w:t xml:space="preserve"> T, Rasmussen F. Associations between birth at, or after, 41 </w:t>
      </w:r>
      <w:proofErr w:type="spellStart"/>
      <w:r w:rsidRPr="00262E08">
        <w:rPr>
          <w:rFonts w:ascii="Times New Roman" w:eastAsia="Times New Roman" w:hAnsi="Times New Roman" w:cs="Times New Roman"/>
        </w:rPr>
        <w:t>weeks</w:t>
      </w:r>
      <w:proofErr w:type="spellEnd"/>
      <w:r w:rsidRPr="00262E08">
        <w:rPr>
          <w:rFonts w:ascii="Times New Roman" w:eastAsia="Times New Roman" w:hAnsi="Times New Roman" w:cs="Times New Roman"/>
        </w:rPr>
        <w:t xml:space="preserve"> gestation and perinatal encephalopathy: a cohort study. BMJ </w:t>
      </w:r>
      <w:proofErr w:type="spellStart"/>
      <w:r w:rsidRPr="00262E08">
        <w:rPr>
          <w:rFonts w:ascii="Times New Roman" w:eastAsia="Times New Roman" w:hAnsi="Times New Roman" w:cs="Times New Roman"/>
        </w:rPr>
        <w:t>Paediatr</w:t>
      </w:r>
      <w:proofErr w:type="spellEnd"/>
      <w:r w:rsidRPr="00262E08">
        <w:rPr>
          <w:rFonts w:ascii="Times New Roman" w:eastAsia="Times New Roman" w:hAnsi="Times New Roman" w:cs="Times New Roman"/>
        </w:rPr>
        <w:t xml:space="preserve"> Open. 2018;2. </w:t>
      </w:r>
    </w:p>
    <w:p w14:paraId="274B8301"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48" w:tgtFrame="_new" w:tooltip="Go to article in CrossRef" w:history="1">
        <w:r w:rsidRPr="00262E08">
          <w:rPr>
            <w:rFonts w:ascii="Times New Roman" w:eastAsia="Times New Roman" w:hAnsi="Times New Roman" w:cs="Times New Roman"/>
            <w:color w:val="0000FF"/>
            <w:u w:val="single"/>
          </w:rPr>
          <w:t xml:space="preserve">View Article </w:t>
        </w:r>
      </w:hyperlink>
    </w:p>
    <w:p w14:paraId="16ED7C4E"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49"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2FC685FE"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27. </w:t>
      </w:r>
      <w:bookmarkStart w:id="80" w:name="pone.0210181.ref027"/>
      <w:bookmarkEnd w:id="80"/>
      <w:r w:rsidRPr="00262E08">
        <w:rPr>
          <w:rFonts w:ascii="Times New Roman" w:eastAsia="Times New Roman" w:hAnsi="Times New Roman" w:cs="Times New Roman"/>
        </w:rPr>
        <w:t xml:space="preserve">Badawi N, </w:t>
      </w:r>
      <w:proofErr w:type="spellStart"/>
      <w:r w:rsidRPr="00262E08">
        <w:rPr>
          <w:rFonts w:ascii="Times New Roman" w:eastAsia="Times New Roman" w:hAnsi="Times New Roman" w:cs="Times New Roman"/>
        </w:rPr>
        <w:t>Kurinczuk</w:t>
      </w:r>
      <w:proofErr w:type="spellEnd"/>
      <w:r w:rsidRPr="00262E08">
        <w:rPr>
          <w:rFonts w:ascii="Times New Roman" w:eastAsia="Times New Roman" w:hAnsi="Times New Roman" w:cs="Times New Roman"/>
        </w:rPr>
        <w:t xml:space="preserve"> JJ, Keogh JM, </w:t>
      </w:r>
      <w:proofErr w:type="spellStart"/>
      <w:r w:rsidRPr="00262E08">
        <w:rPr>
          <w:rFonts w:ascii="Times New Roman" w:eastAsia="Times New Roman" w:hAnsi="Times New Roman" w:cs="Times New Roman"/>
        </w:rPr>
        <w:t>Alessandri</w:t>
      </w:r>
      <w:proofErr w:type="spellEnd"/>
      <w:r w:rsidRPr="00262E08">
        <w:rPr>
          <w:rFonts w:ascii="Times New Roman" w:eastAsia="Times New Roman" w:hAnsi="Times New Roman" w:cs="Times New Roman"/>
        </w:rPr>
        <w:t xml:space="preserve"> LM, O’Sullivan F, Burton PR, et al. Antepartum risk factors for newborn encephalopathy: the Western Australian case-control study. BMJ. 1998;317: 1549–1553. pmid:9836652 </w:t>
      </w:r>
    </w:p>
    <w:p w14:paraId="6E0F29F4"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50" w:tgtFrame="_new" w:tooltip="Go to article in CrossRef" w:history="1">
        <w:r w:rsidRPr="00262E08">
          <w:rPr>
            <w:rFonts w:ascii="Times New Roman" w:eastAsia="Times New Roman" w:hAnsi="Times New Roman" w:cs="Times New Roman"/>
            <w:color w:val="0000FF"/>
            <w:u w:val="single"/>
          </w:rPr>
          <w:t xml:space="preserve">View Article </w:t>
        </w:r>
      </w:hyperlink>
    </w:p>
    <w:p w14:paraId="56C956D2"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51" w:tgtFrame="_new" w:tooltip="Go to article in PubMed" w:history="1">
        <w:r w:rsidRPr="00262E08">
          <w:rPr>
            <w:rFonts w:ascii="Times New Roman" w:eastAsia="Times New Roman" w:hAnsi="Times New Roman" w:cs="Times New Roman"/>
            <w:color w:val="0000FF"/>
            <w:u w:val="single"/>
          </w:rPr>
          <w:t xml:space="preserve">PubMed/NCBI </w:t>
        </w:r>
      </w:hyperlink>
    </w:p>
    <w:p w14:paraId="0514A6C3"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52"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044E2C9C"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28. </w:t>
      </w:r>
      <w:bookmarkStart w:id="81" w:name="pone.0210181.ref028"/>
      <w:bookmarkEnd w:id="81"/>
      <w:r w:rsidRPr="00262E08">
        <w:rPr>
          <w:rFonts w:ascii="Times New Roman" w:eastAsia="Times New Roman" w:hAnsi="Times New Roman" w:cs="Times New Roman"/>
        </w:rPr>
        <w:t xml:space="preserve">Odd DE, Lewis G, Whitelaw A, Gunnell D. Resuscitation at birth and cognition at 8 years of age: a cohort study. Lancet. 2009;373: 1615–22. pmid:19386357 </w:t>
      </w:r>
    </w:p>
    <w:p w14:paraId="4611FEC4"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53" w:tgtFrame="_new" w:tooltip="Go to article" w:history="1">
        <w:r w:rsidRPr="00262E08">
          <w:rPr>
            <w:rFonts w:ascii="Times New Roman" w:eastAsia="Times New Roman" w:hAnsi="Times New Roman" w:cs="Times New Roman"/>
            <w:color w:val="0000FF"/>
            <w:u w:val="single"/>
          </w:rPr>
          <w:t xml:space="preserve">View Article </w:t>
        </w:r>
      </w:hyperlink>
    </w:p>
    <w:p w14:paraId="3B67717B"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54" w:tgtFrame="_new" w:tooltip="Go to article in PubMed" w:history="1">
        <w:r w:rsidRPr="00262E08">
          <w:rPr>
            <w:rFonts w:ascii="Times New Roman" w:eastAsia="Times New Roman" w:hAnsi="Times New Roman" w:cs="Times New Roman"/>
            <w:color w:val="0000FF"/>
            <w:u w:val="single"/>
          </w:rPr>
          <w:t xml:space="preserve">PubMed/NCBI </w:t>
        </w:r>
      </w:hyperlink>
    </w:p>
    <w:p w14:paraId="0A795214"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55"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6B4E8D4C"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29. </w:t>
      </w:r>
      <w:bookmarkStart w:id="82" w:name="pone.0210181.ref029"/>
      <w:bookmarkEnd w:id="82"/>
      <w:r w:rsidRPr="00262E08">
        <w:rPr>
          <w:rFonts w:ascii="Times New Roman" w:eastAsia="Times New Roman" w:hAnsi="Times New Roman" w:cs="Times New Roman"/>
        </w:rPr>
        <w:t xml:space="preserve">Odd DE, Gunnell D, Whitelaw A, Lewis G. The association between birth condition and neuropsychological functioning and educational attainment at school age. A cohort study. Arch Dis Child. 2010; </w:t>
      </w:r>
    </w:p>
    <w:p w14:paraId="3F8F9A1D"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56" w:tgtFrame="_new" w:tooltip="Go to article in CrossRef" w:history="1">
        <w:r w:rsidRPr="00262E08">
          <w:rPr>
            <w:rFonts w:ascii="Times New Roman" w:eastAsia="Times New Roman" w:hAnsi="Times New Roman" w:cs="Times New Roman"/>
            <w:color w:val="0000FF"/>
            <w:u w:val="single"/>
          </w:rPr>
          <w:t xml:space="preserve">View Article </w:t>
        </w:r>
      </w:hyperlink>
    </w:p>
    <w:p w14:paraId="03182DF8"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57"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51A837FE"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lastRenderedPageBreak/>
        <w:t xml:space="preserve">30. </w:t>
      </w:r>
      <w:bookmarkStart w:id="83" w:name="pone.0210181.ref030"/>
      <w:bookmarkEnd w:id="83"/>
      <w:r w:rsidRPr="00262E08">
        <w:rPr>
          <w:rFonts w:ascii="Times New Roman" w:eastAsia="Times New Roman" w:hAnsi="Times New Roman" w:cs="Times New Roman"/>
        </w:rPr>
        <w:t xml:space="preserve">Odd DE, Rasmussen F, Gunnell DJ, Lewis G, Whitelaw A. A Cohort Study of Low Apgar Scores and Cognitive Outcomes. Arch Dis Child Fetal Neonatal Ed. 2008;93: F115–20. pmid:17916594 </w:t>
      </w:r>
    </w:p>
    <w:p w14:paraId="3D78EE42"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58" w:tgtFrame="_new" w:tooltip="Go to article" w:history="1">
        <w:r w:rsidRPr="00262E08">
          <w:rPr>
            <w:rFonts w:ascii="Times New Roman" w:eastAsia="Times New Roman" w:hAnsi="Times New Roman" w:cs="Times New Roman"/>
            <w:color w:val="0000FF"/>
            <w:u w:val="single"/>
          </w:rPr>
          <w:t xml:space="preserve">View Article </w:t>
        </w:r>
      </w:hyperlink>
    </w:p>
    <w:p w14:paraId="6359226E"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59" w:tgtFrame="_new" w:tooltip="Go to article in PubMed" w:history="1">
        <w:r w:rsidRPr="00262E08">
          <w:rPr>
            <w:rFonts w:ascii="Times New Roman" w:eastAsia="Times New Roman" w:hAnsi="Times New Roman" w:cs="Times New Roman"/>
            <w:color w:val="0000FF"/>
            <w:u w:val="single"/>
          </w:rPr>
          <w:t xml:space="preserve">PubMed/NCBI </w:t>
        </w:r>
      </w:hyperlink>
    </w:p>
    <w:p w14:paraId="6D8AC899"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60"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003E9258"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31. </w:t>
      </w:r>
      <w:bookmarkStart w:id="84" w:name="pone.0210181.ref031"/>
      <w:bookmarkEnd w:id="84"/>
      <w:proofErr w:type="spellStart"/>
      <w:r w:rsidRPr="00262E08">
        <w:rPr>
          <w:rFonts w:ascii="Times New Roman" w:eastAsia="Times New Roman" w:hAnsi="Times New Roman" w:cs="Times New Roman"/>
        </w:rPr>
        <w:t>Widdows</w:t>
      </w:r>
      <w:proofErr w:type="spellEnd"/>
      <w:r w:rsidRPr="00262E08">
        <w:rPr>
          <w:rFonts w:ascii="Times New Roman" w:eastAsia="Times New Roman" w:hAnsi="Times New Roman" w:cs="Times New Roman"/>
        </w:rPr>
        <w:t xml:space="preserve"> K, Roberts S, Camacho E, </w:t>
      </w:r>
      <w:proofErr w:type="spellStart"/>
      <w:r w:rsidRPr="00262E08">
        <w:rPr>
          <w:rFonts w:ascii="Times New Roman" w:eastAsia="Times New Roman" w:hAnsi="Times New Roman" w:cs="Times New Roman"/>
        </w:rPr>
        <w:t>Heazell</w:t>
      </w:r>
      <w:proofErr w:type="spellEnd"/>
      <w:r w:rsidRPr="00262E08">
        <w:rPr>
          <w:rFonts w:ascii="Times New Roman" w:eastAsia="Times New Roman" w:hAnsi="Times New Roman" w:cs="Times New Roman"/>
        </w:rPr>
        <w:t xml:space="preserve"> A. Evaluation of the implementation of the Saving Babies’ Lives Care Bundle in early adopter NHS Trusts in England. Manchester, UK; 2018. </w:t>
      </w:r>
    </w:p>
    <w:p w14:paraId="7B80D7B6"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32. </w:t>
      </w:r>
      <w:bookmarkStart w:id="85" w:name="pone.0210181.ref032"/>
      <w:bookmarkEnd w:id="85"/>
      <w:r w:rsidRPr="00262E08">
        <w:rPr>
          <w:rFonts w:ascii="Times New Roman" w:eastAsia="Times New Roman" w:hAnsi="Times New Roman" w:cs="Times New Roman"/>
        </w:rPr>
        <w:t xml:space="preserve">Middleton P, Shepherd E, Crowther CA. Induction of </w:t>
      </w:r>
      <w:proofErr w:type="spellStart"/>
      <w:r w:rsidRPr="00262E08">
        <w:rPr>
          <w:rFonts w:ascii="Times New Roman" w:eastAsia="Times New Roman" w:hAnsi="Times New Roman" w:cs="Times New Roman"/>
        </w:rPr>
        <w:t>labour</w:t>
      </w:r>
      <w:proofErr w:type="spellEnd"/>
      <w:r w:rsidRPr="00262E08">
        <w:rPr>
          <w:rFonts w:ascii="Times New Roman" w:eastAsia="Times New Roman" w:hAnsi="Times New Roman" w:cs="Times New Roman"/>
        </w:rPr>
        <w:t xml:space="preserve"> for improving birth outcomes for women at or beyond term. Cochrane database Syst Rev. England; 2018;5: CD004945. pmid:29741208 </w:t>
      </w:r>
    </w:p>
    <w:p w14:paraId="18E06598"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61" w:tgtFrame="_new" w:tooltip="Go to article" w:history="1">
        <w:r w:rsidRPr="00262E08">
          <w:rPr>
            <w:rFonts w:ascii="Times New Roman" w:eastAsia="Times New Roman" w:hAnsi="Times New Roman" w:cs="Times New Roman"/>
            <w:color w:val="0000FF"/>
            <w:u w:val="single"/>
          </w:rPr>
          <w:t xml:space="preserve">View Article </w:t>
        </w:r>
      </w:hyperlink>
    </w:p>
    <w:p w14:paraId="73A63F79"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62" w:tgtFrame="_new" w:tooltip="Go to article in PubMed" w:history="1">
        <w:r w:rsidRPr="00262E08">
          <w:rPr>
            <w:rFonts w:ascii="Times New Roman" w:eastAsia="Times New Roman" w:hAnsi="Times New Roman" w:cs="Times New Roman"/>
            <w:color w:val="0000FF"/>
            <w:u w:val="single"/>
          </w:rPr>
          <w:t xml:space="preserve">PubMed/NCBI </w:t>
        </w:r>
      </w:hyperlink>
    </w:p>
    <w:p w14:paraId="4BDDFB32"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63"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1DFA78EB"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33. </w:t>
      </w:r>
      <w:bookmarkStart w:id="86" w:name="pone.0210181.ref033"/>
      <w:bookmarkEnd w:id="86"/>
      <w:proofErr w:type="spellStart"/>
      <w:r w:rsidRPr="00262E08">
        <w:rPr>
          <w:rFonts w:ascii="Times New Roman" w:eastAsia="Times New Roman" w:hAnsi="Times New Roman" w:cs="Times New Roman"/>
        </w:rPr>
        <w:t>Hilder</w:t>
      </w:r>
      <w:proofErr w:type="spellEnd"/>
      <w:r w:rsidRPr="00262E08">
        <w:rPr>
          <w:rFonts w:ascii="Times New Roman" w:eastAsia="Times New Roman" w:hAnsi="Times New Roman" w:cs="Times New Roman"/>
        </w:rPr>
        <w:t xml:space="preserve"> L, Sairam S, </w:t>
      </w:r>
      <w:proofErr w:type="spellStart"/>
      <w:r w:rsidRPr="00262E08">
        <w:rPr>
          <w:rFonts w:ascii="Times New Roman" w:eastAsia="Times New Roman" w:hAnsi="Times New Roman" w:cs="Times New Roman"/>
        </w:rPr>
        <w:t>Thilaganathan</w:t>
      </w:r>
      <w:proofErr w:type="spellEnd"/>
      <w:r w:rsidRPr="00262E08">
        <w:rPr>
          <w:rFonts w:ascii="Times New Roman" w:eastAsia="Times New Roman" w:hAnsi="Times New Roman" w:cs="Times New Roman"/>
        </w:rPr>
        <w:t xml:space="preserve"> B. Influence of parity on fetal mortality in prolonged pregnancy. Eur J </w:t>
      </w:r>
      <w:proofErr w:type="spellStart"/>
      <w:r w:rsidRPr="00262E08">
        <w:rPr>
          <w:rFonts w:ascii="Times New Roman" w:eastAsia="Times New Roman" w:hAnsi="Times New Roman" w:cs="Times New Roman"/>
        </w:rPr>
        <w:t>Obstet</w:t>
      </w:r>
      <w:proofErr w:type="spellEnd"/>
      <w:r w:rsidRPr="00262E08">
        <w:rPr>
          <w:rFonts w:ascii="Times New Roman" w:eastAsia="Times New Roman" w:hAnsi="Times New Roman" w:cs="Times New Roman"/>
        </w:rPr>
        <w:t xml:space="preserve"> </w:t>
      </w:r>
      <w:proofErr w:type="spellStart"/>
      <w:r w:rsidRPr="00262E08">
        <w:rPr>
          <w:rFonts w:ascii="Times New Roman" w:eastAsia="Times New Roman" w:hAnsi="Times New Roman" w:cs="Times New Roman"/>
        </w:rPr>
        <w:t>Gynecol</w:t>
      </w:r>
      <w:proofErr w:type="spellEnd"/>
      <w:r w:rsidRPr="00262E08">
        <w:rPr>
          <w:rFonts w:ascii="Times New Roman" w:eastAsia="Times New Roman" w:hAnsi="Times New Roman" w:cs="Times New Roman"/>
        </w:rPr>
        <w:t xml:space="preserve"> </w:t>
      </w:r>
      <w:proofErr w:type="spellStart"/>
      <w:r w:rsidRPr="00262E08">
        <w:rPr>
          <w:rFonts w:ascii="Times New Roman" w:eastAsia="Times New Roman" w:hAnsi="Times New Roman" w:cs="Times New Roman"/>
        </w:rPr>
        <w:t>Reprod</w:t>
      </w:r>
      <w:proofErr w:type="spellEnd"/>
      <w:r w:rsidRPr="00262E08">
        <w:rPr>
          <w:rFonts w:ascii="Times New Roman" w:eastAsia="Times New Roman" w:hAnsi="Times New Roman" w:cs="Times New Roman"/>
        </w:rPr>
        <w:t xml:space="preserve"> Biol. Ireland; 2007;132: 167–170. pmid:16956710 </w:t>
      </w:r>
    </w:p>
    <w:p w14:paraId="2CFD9B5A"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64" w:tgtFrame="_new" w:tooltip="Go to article" w:history="1">
        <w:r w:rsidRPr="00262E08">
          <w:rPr>
            <w:rFonts w:ascii="Times New Roman" w:eastAsia="Times New Roman" w:hAnsi="Times New Roman" w:cs="Times New Roman"/>
            <w:color w:val="0000FF"/>
            <w:u w:val="single"/>
          </w:rPr>
          <w:t xml:space="preserve">View Article </w:t>
        </w:r>
      </w:hyperlink>
    </w:p>
    <w:p w14:paraId="183D8638"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65" w:tgtFrame="_new" w:tooltip="Go to article in PubMed" w:history="1">
        <w:r w:rsidRPr="00262E08">
          <w:rPr>
            <w:rFonts w:ascii="Times New Roman" w:eastAsia="Times New Roman" w:hAnsi="Times New Roman" w:cs="Times New Roman"/>
            <w:color w:val="0000FF"/>
            <w:u w:val="single"/>
          </w:rPr>
          <w:t xml:space="preserve">PubMed/NCBI </w:t>
        </w:r>
      </w:hyperlink>
    </w:p>
    <w:p w14:paraId="0B52C081"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66"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00AFC426" w14:textId="77777777" w:rsidR="00262E08" w:rsidRPr="00262E08" w:rsidRDefault="00262E08" w:rsidP="00262E08">
      <w:pPr>
        <w:numPr>
          <w:ilvl w:val="0"/>
          <w:numId w:val="4"/>
        </w:numPr>
        <w:spacing w:before="100" w:beforeAutospacing="1" w:after="100" w:afterAutospacing="1"/>
        <w:rPr>
          <w:rFonts w:ascii="Times New Roman" w:eastAsia="Times New Roman" w:hAnsi="Times New Roman" w:cs="Times New Roman"/>
        </w:rPr>
      </w:pPr>
      <w:r w:rsidRPr="00262E08">
        <w:rPr>
          <w:rFonts w:ascii="Times New Roman" w:eastAsia="Times New Roman" w:hAnsi="Times New Roman" w:cs="Times New Roman"/>
        </w:rPr>
        <w:t xml:space="preserve">34. </w:t>
      </w:r>
      <w:bookmarkStart w:id="87" w:name="pone.0210181.ref034"/>
      <w:bookmarkEnd w:id="87"/>
      <w:r w:rsidRPr="00262E08">
        <w:rPr>
          <w:rFonts w:ascii="Times New Roman" w:eastAsia="Times New Roman" w:hAnsi="Times New Roman" w:cs="Times New Roman"/>
        </w:rPr>
        <w:t xml:space="preserve">Sun Y, Vestergaard M, Pedersen CB, Christensen J, Basso O, Olsen J. Gestational age, birth weight, intrauterine growth, and the risk of epilepsy. </w:t>
      </w:r>
      <w:r w:rsidRPr="00262E08">
        <w:rPr>
          <w:rFonts w:ascii="Times New Roman" w:eastAsia="Times New Roman" w:hAnsi="Times New Roman" w:cs="Times New Roman"/>
          <w:i/>
          <w:iCs/>
        </w:rPr>
        <w:t>Am J Epidemiol</w:t>
      </w:r>
      <w:r w:rsidRPr="00262E08">
        <w:rPr>
          <w:rFonts w:ascii="Times New Roman" w:eastAsia="Times New Roman" w:hAnsi="Times New Roman" w:cs="Times New Roman"/>
        </w:rPr>
        <w:t xml:space="preserve"> 2008; 167: 262–70. pmid:18042672 </w:t>
      </w:r>
    </w:p>
    <w:p w14:paraId="72048A84"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67" w:tgtFrame="_new" w:tooltip="Go to article" w:history="1">
        <w:r w:rsidRPr="00262E08">
          <w:rPr>
            <w:rFonts w:ascii="Times New Roman" w:eastAsia="Times New Roman" w:hAnsi="Times New Roman" w:cs="Times New Roman"/>
            <w:color w:val="0000FF"/>
            <w:u w:val="single"/>
          </w:rPr>
          <w:t xml:space="preserve">View Article </w:t>
        </w:r>
      </w:hyperlink>
    </w:p>
    <w:p w14:paraId="3342EA4F"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68" w:tgtFrame="_new" w:tooltip="Go to article in PubMed" w:history="1">
        <w:r w:rsidRPr="00262E08">
          <w:rPr>
            <w:rFonts w:ascii="Times New Roman" w:eastAsia="Times New Roman" w:hAnsi="Times New Roman" w:cs="Times New Roman"/>
            <w:color w:val="0000FF"/>
            <w:u w:val="single"/>
          </w:rPr>
          <w:t xml:space="preserve">PubMed/NCBI </w:t>
        </w:r>
      </w:hyperlink>
    </w:p>
    <w:p w14:paraId="29239D8F" w14:textId="77777777" w:rsidR="00262E08" w:rsidRPr="00262E08" w:rsidRDefault="00262E08" w:rsidP="00262E08">
      <w:pPr>
        <w:numPr>
          <w:ilvl w:val="1"/>
          <w:numId w:val="4"/>
        </w:numPr>
        <w:spacing w:before="100" w:beforeAutospacing="1" w:after="100" w:afterAutospacing="1"/>
        <w:rPr>
          <w:rFonts w:ascii="Times New Roman" w:eastAsia="Times New Roman" w:hAnsi="Times New Roman" w:cs="Times New Roman"/>
        </w:rPr>
      </w:pPr>
      <w:hyperlink r:id="rId169" w:tgtFrame="_new" w:tooltip="Go to article in Google Scholar" w:history="1">
        <w:r w:rsidRPr="00262E08">
          <w:rPr>
            <w:rFonts w:ascii="Times New Roman" w:eastAsia="Times New Roman" w:hAnsi="Times New Roman" w:cs="Times New Roman"/>
            <w:color w:val="0000FF"/>
            <w:u w:val="single"/>
          </w:rPr>
          <w:t xml:space="preserve">Google Scholar </w:t>
        </w:r>
      </w:hyperlink>
    </w:p>
    <w:p w14:paraId="1491F459" w14:textId="77777777" w:rsidR="00262E08" w:rsidRDefault="00262E08"/>
    <w:sectPr w:rsidR="00262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153C3"/>
    <w:multiLevelType w:val="multilevel"/>
    <w:tmpl w:val="3E48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45B4E"/>
    <w:multiLevelType w:val="multilevel"/>
    <w:tmpl w:val="017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31920"/>
    <w:multiLevelType w:val="multilevel"/>
    <w:tmpl w:val="1DD8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1B6135"/>
    <w:multiLevelType w:val="multilevel"/>
    <w:tmpl w:val="CE5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A3F21"/>
    <w:multiLevelType w:val="multilevel"/>
    <w:tmpl w:val="0D86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A5AFC"/>
    <w:multiLevelType w:val="multilevel"/>
    <w:tmpl w:val="7012BF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9227EE"/>
    <w:multiLevelType w:val="multilevel"/>
    <w:tmpl w:val="378E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C6198"/>
    <w:multiLevelType w:val="multilevel"/>
    <w:tmpl w:val="99D0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6312C"/>
    <w:multiLevelType w:val="multilevel"/>
    <w:tmpl w:val="4DE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54A2B"/>
    <w:multiLevelType w:val="multilevel"/>
    <w:tmpl w:val="38E4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7"/>
  </w:num>
  <w:num w:numId="4">
    <w:abstractNumId w:val="5"/>
  </w:num>
  <w:num w:numId="5">
    <w:abstractNumId w:val="0"/>
  </w:num>
  <w:num w:numId="6">
    <w:abstractNumId w:val="8"/>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08"/>
    <w:rsid w:val="0026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A78ED"/>
  <w15:chartTrackingRefBased/>
  <w15:docId w15:val="{0C00DDD6-D271-D441-988B-41EB9BEE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E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62E0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2E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E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2E0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62E08"/>
    <w:rPr>
      <w:color w:val="0000FF"/>
      <w:u w:val="single"/>
    </w:rPr>
  </w:style>
  <w:style w:type="paragraph" w:customStyle="1" w:styleId="captionobject">
    <w:name w:val="caption_object"/>
    <w:basedOn w:val="Normal"/>
    <w:rsid w:val="00262E0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62E0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62E08"/>
    <w:rPr>
      <w:i/>
      <w:iCs/>
    </w:rPr>
  </w:style>
  <w:style w:type="paragraph" w:customStyle="1" w:styleId="frontend-filesviewer-inlinemode-header-moduletitle--1f7m9">
    <w:name w:val="frontend-filesviewer-inlinemode-header-module__title--1f7m9"/>
    <w:basedOn w:val="Normal"/>
    <w:rsid w:val="00262E08"/>
    <w:pPr>
      <w:spacing w:before="100" w:beforeAutospacing="1" w:after="100" w:afterAutospacing="1"/>
    </w:pPr>
    <w:rPr>
      <w:rFonts w:ascii="Times New Roman" w:eastAsia="Times New Roman" w:hAnsi="Times New Roman" w:cs="Times New Roman"/>
    </w:rPr>
  </w:style>
  <w:style w:type="paragraph" w:customStyle="1" w:styleId="frontend-filesviewer-inlinemode-header-modulefileinfosection--3urpc">
    <w:name w:val="frontend-filesviewer-inlinemode-header-module__fileinfosection--3urpc"/>
    <w:basedOn w:val="Normal"/>
    <w:rsid w:val="00262E08"/>
    <w:pPr>
      <w:spacing w:before="100" w:beforeAutospacing="1" w:after="100" w:afterAutospacing="1"/>
    </w:pPr>
    <w:rPr>
      <w:rFonts w:ascii="Times New Roman" w:eastAsia="Times New Roman" w:hAnsi="Times New Roman" w:cs="Times New Roman"/>
    </w:rPr>
  </w:style>
  <w:style w:type="character" w:customStyle="1" w:styleId="frontend-filesviewer-inlinemode-header-modulefilename--bscrb">
    <w:name w:val="frontend-filesviewer-inlinemode-header-module__filename--bscrb"/>
    <w:basedOn w:val="DefaultParagraphFont"/>
    <w:rsid w:val="00262E08"/>
  </w:style>
  <w:style w:type="character" w:styleId="Strong">
    <w:name w:val="Strong"/>
    <w:basedOn w:val="DefaultParagraphFont"/>
    <w:uiPriority w:val="22"/>
    <w:qFormat/>
    <w:rsid w:val="00262E08"/>
    <w:rPr>
      <w:b/>
      <w:bCs/>
    </w:rPr>
  </w:style>
  <w:style w:type="paragraph" w:customStyle="1" w:styleId="sidoi">
    <w:name w:val="sidoi"/>
    <w:basedOn w:val="Normal"/>
    <w:rsid w:val="00262E08"/>
    <w:pPr>
      <w:spacing w:before="100" w:beforeAutospacing="1" w:after="100" w:afterAutospacing="1"/>
    </w:pPr>
    <w:rPr>
      <w:rFonts w:ascii="Times New Roman" w:eastAsia="Times New Roman" w:hAnsi="Times New Roman" w:cs="Times New Roman"/>
    </w:rPr>
  </w:style>
  <w:style w:type="paragraph" w:customStyle="1" w:styleId="postsidoi">
    <w:name w:val="postsidoi"/>
    <w:basedOn w:val="Normal"/>
    <w:rsid w:val="00262E08"/>
    <w:pPr>
      <w:spacing w:before="100" w:beforeAutospacing="1" w:after="100" w:afterAutospacing="1"/>
    </w:pPr>
    <w:rPr>
      <w:rFonts w:ascii="Times New Roman" w:eastAsia="Times New Roman" w:hAnsi="Times New Roman" w:cs="Times New Roman"/>
    </w:rPr>
  </w:style>
  <w:style w:type="paragraph" w:customStyle="1" w:styleId="presidoi">
    <w:name w:val="presidoi"/>
    <w:basedOn w:val="Normal"/>
    <w:rsid w:val="00262E08"/>
    <w:pPr>
      <w:spacing w:before="100" w:beforeAutospacing="1" w:after="100" w:afterAutospacing="1"/>
    </w:pPr>
    <w:rPr>
      <w:rFonts w:ascii="Times New Roman" w:eastAsia="Times New Roman" w:hAnsi="Times New Roman" w:cs="Times New Roman"/>
    </w:rPr>
  </w:style>
  <w:style w:type="character" w:customStyle="1" w:styleId="order">
    <w:name w:val="order"/>
    <w:basedOn w:val="DefaultParagraphFont"/>
    <w:rsid w:val="00262E08"/>
  </w:style>
  <w:style w:type="character" w:customStyle="1" w:styleId="Heading1Char">
    <w:name w:val="Heading 1 Char"/>
    <w:basedOn w:val="DefaultParagraphFont"/>
    <w:link w:val="Heading1"/>
    <w:uiPriority w:val="9"/>
    <w:rsid w:val="00262E08"/>
    <w:rPr>
      <w:rFonts w:asciiTheme="majorHAnsi" w:eastAsiaTheme="majorEastAsia" w:hAnsiTheme="majorHAnsi" w:cstheme="majorBidi"/>
      <w:color w:val="2F5496" w:themeColor="accent1" w:themeShade="BF"/>
      <w:sz w:val="32"/>
      <w:szCs w:val="32"/>
    </w:rPr>
  </w:style>
  <w:style w:type="character" w:customStyle="1" w:styleId="index">
    <w:name w:val="index"/>
    <w:basedOn w:val="DefaultParagraphFont"/>
    <w:rsid w:val="0026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50918">
      <w:bodyDiv w:val="1"/>
      <w:marLeft w:val="0"/>
      <w:marRight w:val="0"/>
      <w:marTop w:val="0"/>
      <w:marBottom w:val="0"/>
      <w:divBdr>
        <w:top w:val="none" w:sz="0" w:space="0" w:color="auto"/>
        <w:left w:val="none" w:sz="0" w:space="0" w:color="auto"/>
        <w:bottom w:val="none" w:sz="0" w:space="0" w:color="auto"/>
        <w:right w:val="none" w:sz="0" w:space="0" w:color="auto"/>
      </w:divBdr>
      <w:divsChild>
        <w:div w:id="1675910024">
          <w:marLeft w:val="0"/>
          <w:marRight w:val="0"/>
          <w:marTop w:val="0"/>
          <w:marBottom w:val="0"/>
          <w:divBdr>
            <w:top w:val="none" w:sz="0" w:space="0" w:color="auto"/>
            <w:left w:val="none" w:sz="0" w:space="0" w:color="auto"/>
            <w:bottom w:val="none" w:sz="0" w:space="0" w:color="auto"/>
            <w:right w:val="none" w:sz="0" w:space="0" w:color="auto"/>
          </w:divBdr>
          <w:divsChild>
            <w:div w:id="1559904099">
              <w:marLeft w:val="0"/>
              <w:marRight w:val="0"/>
              <w:marTop w:val="0"/>
              <w:marBottom w:val="0"/>
              <w:divBdr>
                <w:top w:val="none" w:sz="0" w:space="0" w:color="auto"/>
                <w:left w:val="none" w:sz="0" w:space="0" w:color="auto"/>
                <w:bottom w:val="none" w:sz="0" w:space="0" w:color="auto"/>
                <w:right w:val="none" w:sz="0" w:space="0" w:color="auto"/>
              </w:divBdr>
            </w:div>
            <w:div w:id="1428043317">
              <w:marLeft w:val="0"/>
              <w:marRight w:val="0"/>
              <w:marTop w:val="0"/>
              <w:marBottom w:val="0"/>
              <w:divBdr>
                <w:top w:val="none" w:sz="0" w:space="0" w:color="auto"/>
                <w:left w:val="none" w:sz="0" w:space="0" w:color="auto"/>
                <w:bottom w:val="none" w:sz="0" w:space="0" w:color="auto"/>
                <w:right w:val="none" w:sz="0" w:space="0" w:color="auto"/>
              </w:divBdr>
            </w:div>
            <w:div w:id="527065669">
              <w:marLeft w:val="0"/>
              <w:marRight w:val="0"/>
              <w:marTop w:val="0"/>
              <w:marBottom w:val="0"/>
              <w:divBdr>
                <w:top w:val="none" w:sz="0" w:space="0" w:color="auto"/>
                <w:left w:val="none" w:sz="0" w:space="0" w:color="auto"/>
                <w:bottom w:val="none" w:sz="0" w:space="0" w:color="auto"/>
                <w:right w:val="none" w:sz="0" w:space="0" w:color="auto"/>
              </w:divBdr>
            </w:div>
            <w:div w:id="474295882">
              <w:marLeft w:val="0"/>
              <w:marRight w:val="0"/>
              <w:marTop w:val="0"/>
              <w:marBottom w:val="0"/>
              <w:divBdr>
                <w:top w:val="none" w:sz="0" w:space="0" w:color="auto"/>
                <w:left w:val="none" w:sz="0" w:space="0" w:color="auto"/>
                <w:bottom w:val="none" w:sz="0" w:space="0" w:color="auto"/>
                <w:right w:val="none" w:sz="0" w:space="0" w:color="auto"/>
              </w:divBdr>
            </w:div>
          </w:divsChild>
        </w:div>
        <w:div w:id="989987960">
          <w:marLeft w:val="0"/>
          <w:marRight w:val="0"/>
          <w:marTop w:val="0"/>
          <w:marBottom w:val="0"/>
          <w:divBdr>
            <w:top w:val="none" w:sz="0" w:space="0" w:color="auto"/>
            <w:left w:val="none" w:sz="0" w:space="0" w:color="auto"/>
            <w:bottom w:val="none" w:sz="0" w:space="0" w:color="auto"/>
            <w:right w:val="none" w:sz="0" w:space="0" w:color="auto"/>
          </w:divBdr>
          <w:divsChild>
            <w:div w:id="1957103841">
              <w:marLeft w:val="0"/>
              <w:marRight w:val="0"/>
              <w:marTop w:val="0"/>
              <w:marBottom w:val="0"/>
              <w:divBdr>
                <w:top w:val="none" w:sz="0" w:space="0" w:color="auto"/>
                <w:left w:val="none" w:sz="0" w:space="0" w:color="auto"/>
                <w:bottom w:val="none" w:sz="0" w:space="0" w:color="auto"/>
                <w:right w:val="none" w:sz="0" w:space="0" w:color="auto"/>
              </w:divBdr>
              <w:divsChild>
                <w:div w:id="848448866">
                  <w:marLeft w:val="0"/>
                  <w:marRight w:val="0"/>
                  <w:marTop w:val="0"/>
                  <w:marBottom w:val="0"/>
                  <w:divBdr>
                    <w:top w:val="none" w:sz="0" w:space="0" w:color="auto"/>
                    <w:left w:val="none" w:sz="0" w:space="0" w:color="auto"/>
                    <w:bottom w:val="none" w:sz="0" w:space="0" w:color="auto"/>
                    <w:right w:val="none" w:sz="0" w:space="0" w:color="auto"/>
                  </w:divBdr>
                  <w:divsChild>
                    <w:div w:id="519197216">
                      <w:marLeft w:val="0"/>
                      <w:marRight w:val="0"/>
                      <w:marTop w:val="0"/>
                      <w:marBottom w:val="0"/>
                      <w:divBdr>
                        <w:top w:val="none" w:sz="0" w:space="0" w:color="auto"/>
                        <w:left w:val="none" w:sz="0" w:space="0" w:color="auto"/>
                        <w:bottom w:val="none" w:sz="0" w:space="0" w:color="auto"/>
                        <w:right w:val="none" w:sz="0" w:space="0" w:color="auto"/>
                      </w:divBdr>
                      <w:divsChild>
                        <w:div w:id="442499194">
                          <w:marLeft w:val="0"/>
                          <w:marRight w:val="0"/>
                          <w:marTop w:val="0"/>
                          <w:marBottom w:val="0"/>
                          <w:divBdr>
                            <w:top w:val="none" w:sz="0" w:space="0" w:color="auto"/>
                            <w:left w:val="none" w:sz="0" w:space="0" w:color="auto"/>
                            <w:bottom w:val="none" w:sz="0" w:space="0" w:color="auto"/>
                            <w:right w:val="none" w:sz="0" w:space="0" w:color="auto"/>
                          </w:divBdr>
                        </w:div>
                        <w:div w:id="1533375793">
                          <w:marLeft w:val="0"/>
                          <w:marRight w:val="0"/>
                          <w:marTop w:val="0"/>
                          <w:marBottom w:val="0"/>
                          <w:divBdr>
                            <w:top w:val="none" w:sz="0" w:space="0" w:color="auto"/>
                            <w:left w:val="none" w:sz="0" w:space="0" w:color="auto"/>
                            <w:bottom w:val="none" w:sz="0" w:space="0" w:color="auto"/>
                            <w:right w:val="none" w:sz="0" w:space="0" w:color="auto"/>
                          </w:divBdr>
                        </w:div>
                        <w:div w:id="134303140">
                          <w:marLeft w:val="0"/>
                          <w:marRight w:val="0"/>
                          <w:marTop w:val="0"/>
                          <w:marBottom w:val="0"/>
                          <w:divBdr>
                            <w:top w:val="none" w:sz="0" w:space="0" w:color="auto"/>
                            <w:left w:val="none" w:sz="0" w:space="0" w:color="auto"/>
                            <w:bottom w:val="none" w:sz="0" w:space="0" w:color="auto"/>
                            <w:right w:val="none" w:sz="0" w:space="0" w:color="auto"/>
                          </w:divBdr>
                        </w:div>
                        <w:div w:id="953248195">
                          <w:marLeft w:val="0"/>
                          <w:marRight w:val="0"/>
                          <w:marTop w:val="0"/>
                          <w:marBottom w:val="0"/>
                          <w:divBdr>
                            <w:top w:val="none" w:sz="0" w:space="0" w:color="auto"/>
                            <w:left w:val="none" w:sz="0" w:space="0" w:color="auto"/>
                            <w:bottom w:val="none" w:sz="0" w:space="0" w:color="auto"/>
                            <w:right w:val="none" w:sz="0" w:space="0" w:color="auto"/>
                          </w:divBdr>
                        </w:div>
                        <w:div w:id="11686849">
                          <w:marLeft w:val="0"/>
                          <w:marRight w:val="0"/>
                          <w:marTop w:val="0"/>
                          <w:marBottom w:val="0"/>
                          <w:divBdr>
                            <w:top w:val="none" w:sz="0" w:space="0" w:color="auto"/>
                            <w:left w:val="none" w:sz="0" w:space="0" w:color="auto"/>
                            <w:bottom w:val="none" w:sz="0" w:space="0" w:color="auto"/>
                            <w:right w:val="none" w:sz="0" w:space="0" w:color="auto"/>
                          </w:divBdr>
                        </w:div>
                        <w:div w:id="715007848">
                          <w:marLeft w:val="0"/>
                          <w:marRight w:val="0"/>
                          <w:marTop w:val="0"/>
                          <w:marBottom w:val="0"/>
                          <w:divBdr>
                            <w:top w:val="none" w:sz="0" w:space="0" w:color="auto"/>
                            <w:left w:val="none" w:sz="0" w:space="0" w:color="auto"/>
                            <w:bottom w:val="none" w:sz="0" w:space="0" w:color="auto"/>
                            <w:right w:val="none" w:sz="0" w:space="0" w:color="auto"/>
                          </w:divBdr>
                        </w:div>
                        <w:div w:id="1337003303">
                          <w:marLeft w:val="0"/>
                          <w:marRight w:val="0"/>
                          <w:marTop w:val="0"/>
                          <w:marBottom w:val="0"/>
                          <w:divBdr>
                            <w:top w:val="none" w:sz="0" w:space="0" w:color="auto"/>
                            <w:left w:val="none" w:sz="0" w:space="0" w:color="auto"/>
                            <w:bottom w:val="none" w:sz="0" w:space="0" w:color="auto"/>
                            <w:right w:val="none" w:sz="0" w:space="0" w:color="auto"/>
                          </w:divBdr>
                        </w:div>
                        <w:div w:id="5493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8068">
          <w:marLeft w:val="0"/>
          <w:marRight w:val="0"/>
          <w:marTop w:val="0"/>
          <w:marBottom w:val="0"/>
          <w:divBdr>
            <w:top w:val="none" w:sz="0" w:space="0" w:color="auto"/>
            <w:left w:val="none" w:sz="0" w:space="0" w:color="auto"/>
            <w:bottom w:val="none" w:sz="0" w:space="0" w:color="auto"/>
            <w:right w:val="none" w:sz="0" w:space="0" w:color="auto"/>
          </w:divBdr>
        </w:div>
        <w:div w:id="175341167">
          <w:marLeft w:val="0"/>
          <w:marRight w:val="0"/>
          <w:marTop w:val="0"/>
          <w:marBottom w:val="0"/>
          <w:divBdr>
            <w:top w:val="none" w:sz="0" w:space="0" w:color="auto"/>
            <w:left w:val="none" w:sz="0" w:space="0" w:color="auto"/>
            <w:bottom w:val="none" w:sz="0" w:space="0" w:color="auto"/>
            <w:right w:val="none" w:sz="0" w:space="0" w:color="auto"/>
          </w:divBdr>
        </w:div>
        <w:div w:id="863787022">
          <w:marLeft w:val="0"/>
          <w:marRight w:val="0"/>
          <w:marTop w:val="0"/>
          <w:marBottom w:val="0"/>
          <w:divBdr>
            <w:top w:val="none" w:sz="0" w:space="0" w:color="auto"/>
            <w:left w:val="none" w:sz="0" w:space="0" w:color="auto"/>
            <w:bottom w:val="none" w:sz="0" w:space="0" w:color="auto"/>
            <w:right w:val="none" w:sz="0" w:space="0" w:color="auto"/>
          </w:divBdr>
          <w:divsChild>
            <w:div w:id="2042972782">
              <w:marLeft w:val="0"/>
              <w:marRight w:val="0"/>
              <w:marTop w:val="0"/>
              <w:marBottom w:val="0"/>
              <w:divBdr>
                <w:top w:val="none" w:sz="0" w:space="0" w:color="auto"/>
                <w:left w:val="none" w:sz="0" w:space="0" w:color="auto"/>
                <w:bottom w:val="none" w:sz="0" w:space="0" w:color="auto"/>
                <w:right w:val="none" w:sz="0" w:space="0" w:color="auto"/>
              </w:divBdr>
            </w:div>
            <w:div w:id="2018078195">
              <w:marLeft w:val="0"/>
              <w:marRight w:val="0"/>
              <w:marTop w:val="0"/>
              <w:marBottom w:val="0"/>
              <w:divBdr>
                <w:top w:val="none" w:sz="0" w:space="0" w:color="auto"/>
                <w:left w:val="none" w:sz="0" w:space="0" w:color="auto"/>
                <w:bottom w:val="none" w:sz="0" w:space="0" w:color="auto"/>
                <w:right w:val="none" w:sz="0" w:space="0" w:color="auto"/>
              </w:divBdr>
            </w:div>
          </w:divsChild>
        </w:div>
        <w:div w:id="1038820815">
          <w:marLeft w:val="0"/>
          <w:marRight w:val="0"/>
          <w:marTop w:val="0"/>
          <w:marBottom w:val="0"/>
          <w:divBdr>
            <w:top w:val="none" w:sz="0" w:space="0" w:color="auto"/>
            <w:left w:val="none" w:sz="0" w:space="0" w:color="auto"/>
            <w:bottom w:val="none" w:sz="0" w:space="0" w:color="auto"/>
            <w:right w:val="none" w:sz="0" w:space="0" w:color="auto"/>
          </w:divBdr>
          <w:divsChild>
            <w:div w:id="1890529005">
              <w:marLeft w:val="0"/>
              <w:marRight w:val="0"/>
              <w:marTop w:val="0"/>
              <w:marBottom w:val="0"/>
              <w:divBdr>
                <w:top w:val="none" w:sz="0" w:space="0" w:color="auto"/>
                <w:left w:val="none" w:sz="0" w:space="0" w:color="auto"/>
                <w:bottom w:val="none" w:sz="0" w:space="0" w:color="auto"/>
                <w:right w:val="none" w:sz="0" w:space="0" w:color="auto"/>
              </w:divBdr>
              <w:divsChild>
                <w:div w:id="830408984">
                  <w:marLeft w:val="0"/>
                  <w:marRight w:val="0"/>
                  <w:marTop w:val="0"/>
                  <w:marBottom w:val="0"/>
                  <w:divBdr>
                    <w:top w:val="none" w:sz="0" w:space="0" w:color="auto"/>
                    <w:left w:val="none" w:sz="0" w:space="0" w:color="auto"/>
                    <w:bottom w:val="none" w:sz="0" w:space="0" w:color="auto"/>
                    <w:right w:val="none" w:sz="0" w:space="0" w:color="auto"/>
                  </w:divBdr>
                </w:div>
                <w:div w:id="871109437">
                  <w:marLeft w:val="0"/>
                  <w:marRight w:val="0"/>
                  <w:marTop w:val="0"/>
                  <w:marBottom w:val="0"/>
                  <w:divBdr>
                    <w:top w:val="none" w:sz="0" w:space="0" w:color="auto"/>
                    <w:left w:val="none" w:sz="0" w:space="0" w:color="auto"/>
                    <w:bottom w:val="none" w:sz="0" w:space="0" w:color="auto"/>
                    <w:right w:val="none" w:sz="0" w:space="0" w:color="auto"/>
                  </w:divBdr>
                  <w:divsChild>
                    <w:div w:id="1745102793">
                      <w:marLeft w:val="0"/>
                      <w:marRight w:val="0"/>
                      <w:marTop w:val="0"/>
                      <w:marBottom w:val="0"/>
                      <w:divBdr>
                        <w:top w:val="none" w:sz="0" w:space="0" w:color="auto"/>
                        <w:left w:val="none" w:sz="0" w:space="0" w:color="auto"/>
                        <w:bottom w:val="none" w:sz="0" w:space="0" w:color="auto"/>
                        <w:right w:val="none" w:sz="0" w:space="0" w:color="auto"/>
                      </w:divBdr>
                    </w:div>
                    <w:div w:id="1281689492">
                      <w:marLeft w:val="0"/>
                      <w:marRight w:val="0"/>
                      <w:marTop w:val="0"/>
                      <w:marBottom w:val="0"/>
                      <w:divBdr>
                        <w:top w:val="none" w:sz="0" w:space="0" w:color="auto"/>
                        <w:left w:val="none" w:sz="0" w:space="0" w:color="auto"/>
                        <w:bottom w:val="none" w:sz="0" w:space="0" w:color="auto"/>
                        <w:right w:val="none" w:sz="0" w:space="0" w:color="auto"/>
                      </w:divBdr>
                    </w:div>
                    <w:div w:id="1269778769">
                      <w:marLeft w:val="0"/>
                      <w:marRight w:val="0"/>
                      <w:marTop w:val="0"/>
                      <w:marBottom w:val="0"/>
                      <w:divBdr>
                        <w:top w:val="none" w:sz="0" w:space="0" w:color="auto"/>
                        <w:left w:val="none" w:sz="0" w:space="0" w:color="auto"/>
                        <w:bottom w:val="none" w:sz="0" w:space="0" w:color="auto"/>
                        <w:right w:val="none" w:sz="0" w:space="0" w:color="auto"/>
                      </w:divBdr>
                    </w:div>
                  </w:divsChild>
                </w:div>
                <w:div w:id="1751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9385">
      <w:bodyDiv w:val="1"/>
      <w:marLeft w:val="0"/>
      <w:marRight w:val="0"/>
      <w:marTop w:val="0"/>
      <w:marBottom w:val="0"/>
      <w:divBdr>
        <w:top w:val="none" w:sz="0" w:space="0" w:color="auto"/>
        <w:left w:val="none" w:sz="0" w:space="0" w:color="auto"/>
        <w:bottom w:val="none" w:sz="0" w:space="0" w:color="auto"/>
        <w:right w:val="none" w:sz="0" w:space="0" w:color="auto"/>
      </w:divBdr>
      <w:divsChild>
        <w:div w:id="1366449057">
          <w:marLeft w:val="0"/>
          <w:marRight w:val="0"/>
          <w:marTop w:val="0"/>
          <w:marBottom w:val="0"/>
          <w:divBdr>
            <w:top w:val="none" w:sz="0" w:space="0" w:color="auto"/>
            <w:left w:val="none" w:sz="0" w:space="0" w:color="auto"/>
            <w:bottom w:val="none" w:sz="0" w:space="0" w:color="auto"/>
            <w:right w:val="none" w:sz="0" w:space="0" w:color="auto"/>
          </w:divBdr>
          <w:divsChild>
            <w:div w:id="378475690">
              <w:marLeft w:val="0"/>
              <w:marRight w:val="0"/>
              <w:marTop w:val="0"/>
              <w:marBottom w:val="0"/>
              <w:divBdr>
                <w:top w:val="none" w:sz="0" w:space="0" w:color="auto"/>
                <w:left w:val="none" w:sz="0" w:space="0" w:color="auto"/>
                <w:bottom w:val="none" w:sz="0" w:space="0" w:color="auto"/>
                <w:right w:val="none" w:sz="0" w:space="0" w:color="auto"/>
              </w:divBdr>
            </w:div>
            <w:div w:id="1863395442">
              <w:marLeft w:val="0"/>
              <w:marRight w:val="0"/>
              <w:marTop w:val="0"/>
              <w:marBottom w:val="0"/>
              <w:divBdr>
                <w:top w:val="none" w:sz="0" w:space="0" w:color="auto"/>
                <w:left w:val="none" w:sz="0" w:space="0" w:color="auto"/>
                <w:bottom w:val="none" w:sz="0" w:space="0" w:color="auto"/>
                <w:right w:val="none" w:sz="0" w:space="0" w:color="auto"/>
              </w:divBdr>
              <w:divsChild>
                <w:div w:id="761535116">
                  <w:marLeft w:val="0"/>
                  <w:marRight w:val="0"/>
                  <w:marTop w:val="0"/>
                  <w:marBottom w:val="0"/>
                  <w:divBdr>
                    <w:top w:val="none" w:sz="0" w:space="0" w:color="auto"/>
                    <w:left w:val="none" w:sz="0" w:space="0" w:color="auto"/>
                    <w:bottom w:val="none" w:sz="0" w:space="0" w:color="auto"/>
                    <w:right w:val="none" w:sz="0" w:space="0" w:color="auto"/>
                  </w:divBdr>
                </w:div>
                <w:div w:id="62989590">
                  <w:marLeft w:val="0"/>
                  <w:marRight w:val="0"/>
                  <w:marTop w:val="0"/>
                  <w:marBottom w:val="0"/>
                  <w:divBdr>
                    <w:top w:val="none" w:sz="0" w:space="0" w:color="auto"/>
                    <w:left w:val="none" w:sz="0" w:space="0" w:color="auto"/>
                    <w:bottom w:val="none" w:sz="0" w:space="0" w:color="auto"/>
                    <w:right w:val="none" w:sz="0" w:space="0" w:color="auto"/>
                  </w:divBdr>
                </w:div>
                <w:div w:id="1403337024">
                  <w:marLeft w:val="0"/>
                  <w:marRight w:val="0"/>
                  <w:marTop w:val="0"/>
                  <w:marBottom w:val="0"/>
                  <w:divBdr>
                    <w:top w:val="none" w:sz="0" w:space="0" w:color="auto"/>
                    <w:left w:val="none" w:sz="0" w:space="0" w:color="auto"/>
                    <w:bottom w:val="none" w:sz="0" w:space="0" w:color="auto"/>
                    <w:right w:val="none" w:sz="0" w:space="0" w:color="auto"/>
                  </w:divBdr>
                </w:div>
              </w:divsChild>
            </w:div>
            <w:div w:id="8699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1182">
      <w:bodyDiv w:val="1"/>
      <w:marLeft w:val="0"/>
      <w:marRight w:val="0"/>
      <w:marTop w:val="0"/>
      <w:marBottom w:val="0"/>
      <w:divBdr>
        <w:top w:val="none" w:sz="0" w:space="0" w:color="auto"/>
        <w:left w:val="none" w:sz="0" w:space="0" w:color="auto"/>
        <w:bottom w:val="none" w:sz="0" w:space="0" w:color="auto"/>
        <w:right w:val="none" w:sz="0" w:space="0" w:color="auto"/>
      </w:divBdr>
      <w:divsChild>
        <w:div w:id="1626035993">
          <w:marLeft w:val="0"/>
          <w:marRight w:val="0"/>
          <w:marTop w:val="0"/>
          <w:marBottom w:val="0"/>
          <w:divBdr>
            <w:top w:val="none" w:sz="0" w:space="0" w:color="auto"/>
            <w:left w:val="none" w:sz="0" w:space="0" w:color="auto"/>
            <w:bottom w:val="none" w:sz="0" w:space="0" w:color="auto"/>
            <w:right w:val="none" w:sz="0" w:space="0" w:color="auto"/>
          </w:divBdr>
        </w:div>
        <w:div w:id="706569103">
          <w:marLeft w:val="0"/>
          <w:marRight w:val="0"/>
          <w:marTop w:val="0"/>
          <w:marBottom w:val="0"/>
          <w:divBdr>
            <w:top w:val="none" w:sz="0" w:space="0" w:color="auto"/>
            <w:left w:val="none" w:sz="0" w:space="0" w:color="auto"/>
            <w:bottom w:val="none" w:sz="0" w:space="0" w:color="auto"/>
            <w:right w:val="none" w:sz="0" w:space="0" w:color="auto"/>
          </w:divBdr>
          <w:divsChild>
            <w:div w:id="1130779184">
              <w:marLeft w:val="0"/>
              <w:marRight w:val="0"/>
              <w:marTop w:val="0"/>
              <w:marBottom w:val="0"/>
              <w:divBdr>
                <w:top w:val="none" w:sz="0" w:space="0" w:color="auto"/>
                <w:left w:val="none" w:sz="0" w:space="0" w:color="auto"/>
                <w:bottom w:val="none" w:sz="0" w:space="0" w:color="auto"/>
                <w:right w:val="none" w:sz="0" w:space="0" w:color="auto"/>
              </w:divBdr>
              <w:divsChild>
                <w:div w:id="842013396">
                  <w:marLeft w:val="0"/>
                  <w:marRight w:val="0"/>
                  <w:marTop w:val="0"/>
                  <w:marBottom w:val="0"/>
                  <w:divBdr>
                    <w:top w:val="none" w:sz="0" w:space="0" w:color="auto"/>
                    <w:left w:val="none" w:sz="0" w:space="0" w:color="auto"/>
                    <w:bottom w:val="none" w:sz="0" w:space="0" w:color="auto"/>
                    <w:right w:val="none" w:sz="0" w:space="0" w:color="auto"/>
                  </w:divBdr>
                </w:div>
                <w:div w:id="1188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37887">
      <w:bodyDiv w:val="1"/>
      <w:marLeft w:val="0"/>
      <w:marRight w:val="0"/>
      <w:marTop w:val="0"/>
      <w:marBottom w:val="0"/>
      <w:divBdr>
        <w:top w:val="none" w:sz="0" w:space="0" w:color="auto"/>
        <w:left w:val="none" w:sz="0" w:space="0" w:color="auto"/>
        <w:bottom w:val="none" w:sz="0" w:space="0" w:color="auto"/>
        <w:right w:val="none" w:sz="0" w:space="0" w:color="auto"/>
      </w:divBdr>
      <w:divsChild>
        <w:div w:id="1776440964">
          <w:marLeft w:val="0"/>
          <w:marRight w:val="0"/>
          <w:marTop w:val="0"/>
          <w:marBottom w:val="0"/>
          <w:divBdr>
            <w:top w:val="none" w:sz="0" w:space="0" w:color="auto"/>
            <w:left w:val="none" w:sz="0" w:space="0" w:color="auto"/>
            <w:bottom w:val="none" w:sz="0" w:space="0" w:color="auto"/>
            <w:right w:val="none" w:sz="0" w:space="0" w:color="auto"/>
          </w:divBdr>
          <w:divsChild>
            <w:div w:id="502671728">
              <w:marLeft w:val="0"/>
              <w:marRight w:val="0"/>
              <w:marTop w:val="0"/>
              <w:marBottom w:val="0"/>
              <w:divBdr>
                <w:top w:val="none" w:sz="0" w:space="0" w:color="auto"/>
                <w:left w:val="none" w:sz="0" w:space="0" w:color="auto"/>
                <w:bottom w:val="none" w:sz="0" w:space="0" w:color="auto"/>
                <w:right w:val="none" w:sz="0" w:space="0" w:color="auto"/>
              </w:divBdr>
              <w:divsChild>
                <w:div w:id="410586619">
                  <w:marLeft w:val="0"/>
                  <w:marRight w:val="0"/>
                  <w:marTop w:val="0"/>
                  <w:marBottom w:val="0"/>
                  <w:divBdr>
                    <w:top w:val="none" w:sz="0" w:space="0" w:color="auto"/>
                    <w:left w:val="none" w:sz="0" w:space="0" w:color="auto"/>
                    <w:bottom w:val="none" w:sz="0" w:space="0" w:color="auto"/>
                    <w:right w:val="none" w:sz="0" w:space="0" w:color="auto"/>
                  </w:divBdr>
                </w:div>
                <w:div w:id="1139615485">
                  <w:marLeft w:val="0"/>
                  <w:marRight w:val="0"/>
                  <w:marTop w:val="0"/>
                  <w:marBottom w:val="0"/>
                  <w:divBdr>
                    <w:top w:val="none" w:sz="0" w:space="0" w:color="auto"/>
                    <w:left w:val="none" w:sz="0" w:space="0" w:color="auto"/>
                    <w:bottom w:val="none" w:sz="0" w:space="0" w:color="auto"/>
                    <w:right w:val="none" w:sz="0" w:space="0" w:color="auto"/>
                  </w:divBdr>
                  <w:divsChild>
                    <w:div w:id="753160134">
                      <w:marLeft w:val="0"/>
                      <w:marRight w:val="0"/>
                      <w:marTop w:val="0"/>
                      <w:marBottom w:val="0"/>
                      <w:divBdr>
                        <w:top w:val="none" w:sz="0" w:space="0" w:color="auto"/>
                        <w:left w:val="none" w:sz="0" w:space="0" w:color="auto"/>
                        <w:bottom w:val="none" w:sz="0" w:space="0" w:color="auto"/>
                        <w:right w:val="none" w:sz="0" w:space="0" w:color="auto"/>
                      </w:divBdr>
                    </w:div>
                    <w:div w:id="2134789149">
                      <w:marLeft w:val="0"/>
                      <w:marRight w:val="0"/>
                      <w:marTop w:val="0"/>
                      <w:marBottom w:val="0"/>
                      <w:divBdr>
                        <w:top w:val="none" w:sz="0" w:space="0" w:color="auto"/>
                        <w:left w:val="none" w:sz="0" w:space="0" w:color="auto"/>
                        <w:bottom w:val="none" w:sz="0" w:space="0" w:color="auto"/>
                        <w:right w:val="none" w:sz="0" w:space="0" w:color="auto"/>
                      </w:divBdr>
                    </w:div>
                    <w:div w:id="283077871">
                      <w:marLeft w:val="0"/>
                      <w:marRight w:val="0"/>
                      <w:marTop w:val="0"/>
                      <w:marBottom w:val="0"/>
                      <w:divBdr>
                        <w:top w:val="none" w:sz="0" w:space="0" w:color="auto"/>
                        <w:left w:val="none" w:sz="0" w:space="0" w:color="auto"/>
                        <w:bottom w:val="none" w:sz="0" w:space="0" w:color="auto"/>
                        <w:right w:val="none" w:sz="0" w:space="0" w:color="auto"/>
                      </w:divBdr>
                    </w:div>
                  </w:divsChild>
                </w:div>
                <w:div w:id="1258904963">
                  <w:marLeft w:val="0"/>
                  <w:marRight w:val="0"/>
                  <w:marTop w:val="0"/>
                  <w:marBottom w:val="0"/>
                  <w:divBdr>
                    <w:top w:val="none" w:sz="0" w:space="0" w:color="auto"/>
                    <w:left w:val="none" w:sz="0" w:space="0" w:color="auto"/>
                    <w:bottom w:val="none" w:sz="0" w:space="0" w:color="auto"/>
                    <w:right w:val="none" w:sz="0" w:space="0" w:color="auto"/>
                  </w:divBdr>
                </w:div>
              </w:divsChild>
            </w:div>
            <w:div w:id="403988169">
              <w:marLeft w:val="0"/>
              <w:marRight w:val="0"/>
              <w:marTop w:val="0"/>
              <w:marBottom w:val="0"/>
              <w:divBdr>
                <w:top w:val="none" w:sz="0" w:space="0" w:color="auto"/>
                <w:left w:val="none" w:sz="0" w:space="0" w:color="auto"/>
                <w:bottom w:val="none" w:sz="0" w:space="0" w:color="auto"/>
                <w:right w:val="none" w:sz="0" w:space="0" w:color="auto"/>
              </w:divBdr>
              <w:divsChild>
                <w:div w:id="828131381">
                  <w:marLeft w:val="0"/>
                  <w:marRight w:val="0"/>
                  <w:marTop w:val="0"/>
                  <w:marBottom w:val="0"/>
                  <w:divBdr>
                    <w:top w:val="none" w:sz="0" w:space="0" w:color="auto"/>
                    <w:left w:val="none" w:sz="0" w:space="0" w:color="auto"/>
                    <w:bottom w:val="none" w:sz="0" w:space="0" w:color="auto"/>
                    <w:right w:val="none" w:sz="0" w:space="0" w:color="auto"/>
                  </w:divBdr>
                </w:div>
                <w:div w:id="2130321448">
                  <w:marLeft w:val="0"/>
                  <w:marRight w:val="0"/>
                  <w:marTop w:val="0"/>
                  <w:marBottom w:val="0"/>
                  <w:divBdr>
                    <w:top w:val="none" w:sz="0" w:space="0" w:color="auto"/>
                    <w:left w:val="none" w:sz="0" w:space="0" w:color="auto"/>
                    <w:bottom w:val="none" w:sz="0" w:space="0" w:color="auto"/>
                    <w:right w:val="none" w:sz="0" w:space="0" w:color="auto"/>
                  </w:divBdr>
                  <w:divsChild>
                    <w:div w:id="1632436395">
                      <w:marLeft w:val="0"/>
                      <w:marRight w:val="0"/>
                      <w:marTop w:val="0"/>
                      <w:marBottom w:val="0"/>
                      <w:divBdr>
                        <w:top w:val="none" w:sz="0" w:space="0" w:color="auto"/>
                        <w:left w:val="none" w:sz="0" w:space="0" w:color="auto"/>
                        <w:bottom w:val="none" w:sz="0" w:space="0" w:color="auto"/>
                        <w:right w:val="none" w:sz="0" w:space="0" w:color="auto"/>
                      </w:divBdr>
                    </w:div>
                    <w:div w:id="825174021">
                      <w:marLeft w:val="0"/>
                      <w:marRight w:val="0"/>
                      <w:marTop w:val="0"/>
                      <w:marBottom w:val="0"/>
                      <w:divBdr>
                        <w:top w:val="none" w:sz="0" w:space="0" w:color="auto"/>
                        <w:left w:val="none" w:sz="0" w:space="0" w:color="auto"/>
                        <w:bottom w:val="none" w:sz="0" w:space="0" w:color="auto"/>
                        <w:right w:val="none" w:sz="0" w:space="0" w:color="auto"/>
                      </w:divBdr>
                    </w:div>
                    <w:div w:id="1644582017">
                      <w:marLeft w:val="0"/>
                      <w:marRight w:val="0"/>
                      <w:marTop w:val="0"/>
                      <w:marBottom w:val="0"/>
                      <w:divBdr>
                        <w:top w:val="none" w:sz="0" w:space="0" w:color="auto"/>
                        <w:left w:val="none" w:sz="0" w:space="0" w:color="auto"/>
                        <w:bottom w:val="none" w:sz="0" w:space="0" w:color="auto"/>
                        <w:right w:val="none" w:sz="0" w:space="0" w:color="auto"/>
                      </w:divBdr>
                    </w:div>
                  </w:divsChild>
                </w:div>
                <w:div w:id="623006710">
                  <w:marLeft w:val="0"/>
                  <w:marRight w:val="0"/>
                  <w:marTop w:val="0"/>
                  <w:marBottom w:val="0"/>
                  <w:divBdr>
                    <w:top w:val="none" w:sz="0" w:space="0" w:color="auto"/>
                    <w:left w:val="none" w:sz="0" w:space="0" w:color="auto"/>
                    <w:bottom w:val="none" w:sz="0" w:space="0" w:color="auto"/>
                    <w:right w:val="none" w:sz="0" w:space="0" w:color="auto"/>
                  </w:divBdr>
                </w:div>
              </w:divsChild>
            </w:div>
            <w:div w:id="881096982">
              <w:marLeft w:val="0"/>
              <w:marRight w:val="0"/>
              <w:marTop w:val="0"/>
              <w:marBottom w:val="0"/>
              <w:divBdr>
                <w:top w:val="none" w:sz="0" w:space="0" w:color="auto"/>
                <w:left w:val="none" w:sz="0" w:space="0" w:color="auto"/>
                <w:bottom w:val="none" w:sz="0" w:space="0" w:color="auto"/>
                <w:right w:val="none" w:sz="0" w:space="0" w:color="auto"/>
              </w:divBdr>
              <w:divsChild>
                <w:div w:id="2060351566">
                  <w:marLeft w:val="0"/>
                  <w:marRight w:val="0"/>
                  <w:marTop w:val="0"/>
                  <w:marBottom w:val="0"/>
                  <w:divBdr>
                    <w:top w:val="none" w:sz="0" w:space="0" w:color="auto"/>
                    <w:left w:val="none" w:sz="0" w:space="0" w:color="auto"/>
                    <w:bottom w:val="none" w:sz="0" w:space="0" w:color="auto"/>
                    <w:right w:val="none" w:sz="0" w:space="0" w:color="auto"/>
                  </w:divBdr>
                </w:div>
                <w:div w:id="198052992">
                  <w:marLeft w:val="0"/>
                  <w:marRight w:val="0"/>
                  <w:marTop w:val="0"/>
                  <w:marBottom w:val="0"/>
                  <w:divBdr>
                    <w:top w:val="none" w:sz="0" w:space="0" w:color="auto"/>
                    <w:left w:val="none" w:sz="0" w:space="0" w:color="auto"/>
                    <w:bottom w:val="none" w:sz="0" w:space="0" w:color="auto"/>
                    <w:right w:val="none" w:sz="0" w:space="0" w:color="auto"/>
                  </w:divBdr>
                  <w:divsChild>
                    <w:div w:id="882670380">
                      <w:marLeft w:val="0"/>
                      <w:marRight w:val="0"/>
                      <w:marTop w:val="0"/>
                      <w:marBottom w:val="0"/>
                      <w:divBdr>
                        <w:top w:val="none" w:sz="0" w:space="0" w:color="auto"/>
                        <w:left w:val="none" w:sz="0" w:space="0" w:color="auto"/>
                        <w:bottom w:val="none" w:sz="0" w:space="0" w:color="auto"/>
                        <w:right w:val="none" w:sz="0" w:space="0" w:color="auto"/>
                      </w:divBdr>
                    </w:div>
                    <w:div w:id="1885827089">
                      <w:marLeft w:val="0"/>
                      <w:marRight w:val="0"/>
                      <w:marTop w:val="0"/>
                      <w:marBottom w:val="0"/>
                      <w:divBdr>
                        <w:top w:val="none" w:sz="0" w:space="0" w:color="auto"/>
                        <w:left w:val="none" w:sz="0" w:space="0" w:color="auto"/>
                        <w:bottom w:val="none" w:sz="0" w:space="0" w:color="auto"/>
                        <w:right w:val="none" w:sz="0" w:space="0" w:color="auto"/>
                      </w:divBdr>
                    </w:div>
                    <w:div w:id="1859930357">
                      <w:marLeft w:val="0"/>
                      <w:marRight w:val="0"/>
                      <w:marTop w:val="0"/>
                      <w:marBottom w:val="0"/>
                      <w:divBdr>
                        <w:top w:val="none" w:sz="0" w:space="0" w:color="auto"/>
                        <w:left w:val="none" w:sz="0" w:space="0" w:color="auto"/>
                        <w:bottom w:val="none" w:sz="0" w:space="0" w:color="auto"/>
                        <w:right w:val="none" w:sz="0" w:space="0" w:color="auto"/>
                      </w:divBdr>
                    </w:div>
                  </w:divsChild>
                </w:div>
                <w:div w:id="506285239">
                  <w:marLeft w:val="0"/>
                  <w:marRight w:val="0"/>
                  <w:marTop w:val="0"/>
                  <w:marBottom w:val="0"/>
                  <w:divBdr>
                    <w:top w:val="none" w:sz="0" w:space="0" w:color="auto"/>
                    <w:left w:val="none" w:sz="0" w:space="0" w:color="auto"/>
                    <w:bottom w:val="none" w:sz="0" w:space="0" w:color="auto"/>
                    <w:right w:val="none" w:sz="0" w:space="0" w:color="auto"/>
                  </w:divBdr>
                </w:div>
              </w:divsChild>
            </w:div>
            <w:div w:id="1693456919">
              <w:marLeft w:val="0"/>
              <w:marRight w:val="0"/>
              <w:marTop w:val="0"/>
              <w:marBottom w:val="0"/>
              <w:divBdr>
                <w:top w:val="none" w:sz="0" w:space="0" w:color="auto"/>
                <w:left w:val="none" w:sz="0" w:space="0" w:color="auto"/>
                <w:bottom w:val="none" w:sz="0" w:space="0" w:color="auto"/>
                <w:right w:val="none" w:sz="0" w:space="0" w:color="auto"/>
              </w:divBdr>
            </w:div>
          </w:divsChild>
        </w:div>
        <w:div w:id="869993646">
          <w:marLeft w:val="0"/>
          <w:marRight w:val="0"/>
          <w:marTop w:val="0"/>
          <w:marBottom w:val="0"/>
          <w:divBdr>
            <w:top w:val="none" w:sz="0" w:space="0" w:color="auto"/>
            <w:left w:val="none" w:sz="0" w:space="0" w:color="auto"/>
            <w:bottom w:val="none" w:sz="0" w:space="0" w:color="auto"/>
            <w:right w:val="none" w:sz="0" w:space="0" w:color="auto"/>
          </w:divBdr>
          <w:divsChild>
            <w:div w:id="351802220">
              <w:marLeft w:val="0"/>
              <w:marRight w:val="0"/>
              <w:marTop w:val="0"/>
              <w:marBottom w:val="0"/>
              <w:divBdr>
                <w:top w:val="none" w:sz="0" w:space="0" w:color="auto"/>
                <w:left w:val="none" w:sz="0" w:space="0" w:color="auto"/>
                <w:bottom w:val="none" w:sz="0" w:space="0" w:color="auto"/>
                <w:right w:val="none" w:sz="0" w:space="0" w:color="auto"/>
              </w:divBdr>
            </w:div>
          </w:divsChild>
        </w:div>
        <w:div w:id="1697148772">
          <w:marLeft w:val="0"/>
          <w:marRight w:val="0"/>
          <w:marTop w:val="0"/>
          <w:marBottom w:val="0"/>
          <w:divBdr>
            <w:top w:val="none" w:sz="0" w:space="0" w:color="auto"/>
            <w:left w:val="none" w:sz="0" w:space="0" w:color="auto"/>
            <w:bottom w:val="none" w:sz="0" w:space="0" w:color="auto"/>
            <w:right w:val="none" w:sz="0" w:space="0" w:color="auto"/>
          </w:divBdr>
          <w:divsChild>
            <w:div w:id="392116911">
              <w:marLeft w:val="0"/>
              <w:marRight w:val="0"/>
              <w:marTop w:val="0"/>
              <w:marBottom w:val="0"/>
              <w:divBdr>
                <w:top w:val="none" w:sz="0" w:space="0" w:color="auto"/>
                <w:left w:val="none" w:sz="0" w:space="0" w:color="auto"/>
                <w:bottom w:val="none" w:sz="0" w:space="0" w:color="auto"/>
                <w:right w:val="none" w:sz="0" w:space="0" w:color="auto"/>
              </w:divBdr>
              <w:divsChild>
                <w:div w:id="1281762274">
                  <w:marLeft w:val="0"/>
                  <w:marRight w:val="0"/>
                  <w:marTop w:val="0"/>
                  <w:marBottom w:val="0"/>
                  <w:divBdr>
                    <w:top w:val="none" w:sz="0" w:space="0" w:color="auto"/>
                    <w:left w:val="none" w:sz="0" w:space="0" w:color="auto"/>
                    <w:bottom w:val="none" w:sz="0" w:space="0" w:color="auto"/>
                    <w:right w:val="none" w:sz="0" w:space="0" w:color="auto"/>
                  </w:divBdr>
                  <w:divsChild>
                    <w:div w:id="20975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402">
          <w:marLeft w:val="0"/>
          <w:marRight w:val="0"/>
          <w:marTop w:val="0"/>
          <w:marBottom w:val="0"/>
          <w:divBdr>
            <w:top w:val="none" w:sz="0" w:space="0" w:color="auto"/>
            <w:left w:val="none" w:sz="0" w:space="0" w:color="auto"/>
            <w:bottom w:val="none" w:sz="0" w:space="0" w:color="auto"/>
            <w:right w:val="none" w:sz="0" w:space="0" w:color="auto"/>
          </w:divBdr>
          <w:divsChild>
            <w:div w:id="2092968641">
              <w:marLeft w:val="0"/>
              <w:marRight w:val="0"/>
              <w:marTop w:val="0"/>
              <w:marBottom w:val="0"/>
              <w:divBdr>
                <w:top w:val="none" w:sz="0" w:space="0" w:color="auto"/>
                <w:left w:val="none" w:sz="0" w:space="0" w:color="auto"/>
                <w:bottom w:val="none" w:sz="0" w:space="0" w:color="auto"/>
                <w:right w:val="none" w:sz="0" w:space="0" w:color="auto"/>
              </w:divBdr>
              <w:divsChild>
                <w:div w:id="825512795">
                  <w:marLeft w:val="0"/>
                  <w:marRight w:val="0"/>
                  <w:marTop w:val="0"/>
                  <w:marBottom w:val="0"/>
                  <w:divBdr>
                    <w:top w:val="none" w:sz="0" w:space="0" w:color="auto"/>
                    <w:left w:val="none" w:sz="0" w:space="0" w:color="auto"/>
                    <w:bottom w:val="none" w:sz="0" w:space="0" w:color="auto"/>
                    <w:right w:val="none" w:sz="0" w:space="0" w:color="auto"/>
                  </w:divBdr>
                  <w:divsChild>
                    <w:div w:id="1160854190">
                      <w:marLeft w:val="0"/>
                      <w:marRight w:val="0"/>
                      <w:marTop w:val="0"/>
                      <w:marBottom w:val="0"/>
                      <w:divBdr>
                        <w:top w:val="none" w:sz="0" w:space="0" w:color="auto"/>
                        <w:left w:val="none" w:sz="0" w:space="0" w:color="auto"/>
                        <w:bottom w:val="none" w:sz="0" w:space="0" w:color="auto"/>
                        <w:right w:val="none" w:sz="0" w:space="0" w:color="auto"/>
                      </w:divBdr>
                      <w:divsChild>
                        <w:div w:id="902718119">
                          <w:marLeft w:val="0"/>
                          <w:marRight w:val="0"/>
                          <w:marTop w:val="0"/>
                          <w:marBottom w:val="0"/>
                          <w:divBdr>
                            <w:top w:val="none" w:sz="0" w:space="0" w:color="auto"/>
                            <w:left w:val="none" w:sz="0" w:space="0" w:color="auto"/>
                            <w:bottom w:val="none" w:sz="0" w:space="0" w:color="auto"/>
                            <w:right w:val="none" w:sz="0" w:space="0" w:color="auto"/>
                          </w:divBdr>
                          <w:divsChild>
                            <w:div w:id="813765588">
                              <w:marLeft w:val="0"/>
                              <w:marRight w:val="0"/>
                              <w:marTop w:val="0"/>
                              <w:marBottom w:val="0"/>
                              <w:divBdr>
                                <w:top w:val="none" w:sz="0" w:space="0" w:color="auto"/>
                                <w:left w:val="none" w:sz="0" w:space="0" w:color="auto"/>
                                <w:bottom w:val="none" w:sz="0" w:space="0" w:color="auto"/>
                                <w:right w:val="none" w:sz="0" w:space="0" w:color="auto"/>
                              </w:divBdr>
                              <w:divsChild>
                                <w:div w:id="2076967984">
                                  <w:marLeft w:val="0"/>
                                  <w:marRight w:val="0"/>
                                  <w:marTop w:val="0"/>
                                  <w:marBottom w:val="0"/>
                                  <w:divBdr>
                                    <w:top w:val="none" w:sz="0" w:space="0" w:color="auto"/>
                                    <w:left w:val="none" w:sz="0" w:space="0" w:color="auto"/>
                                    <w:bottom w:val="none" w:sz="0" w:space="0" w:color="auto"/>
                                    <w:right w:val="none" w:sz="0" w:space="0" w:color="auto"/>
                                  </w:divBdr>
                                  <w:divsChild>
                                    <w:div w:id="782696641">
                                      <w:marLeft w:val="0"/>
                                      <w:marRight w:val="0"/>
                                      <w:marTop w:val="0"/>
                                      <w:marBottom w:val="0"/>
                                      <w:divBdr>
                                        <w:top w:val="none" w:sz="0" w:space="0" w:color="auto"/>
                                        <w:left w:val="none" w:sz="0" w:space="0" w:color="auto"/>
                                        <w:bottom w:val="none" w:sz="0" w:space="0" w:color="auto"/>
                                        <w:right w:val="none" w:sz="0" w:space="0" w:color="auto"/>
                                      </w:divBdr>
                                      <w:divsChild>
                                        <w:div w:id="75520680">
                                          <w:marLeft w:val="0"/>
                                          <w:marRight w:val="0"/>
                                          <w:marTop w:val="0"/>
                                          <w:marBottom w:val="0"/>
                                          <w:divBdr>
                                            <w:top w:val="none" w:sz="0" w:space="0" w:color="auto"/>
                                            <w:left w:val="none" w:sz="0" w:space="0" w:color="auto"/>
                                            <w:bottom w:val="none" w:sz="0" w:space="0" w:color="auto"/>
                                            <w:right w:val="none" w:sz="0" w:space="0" w:color="auto"/>
                                          </w:divBdr>
                                        </w:div>
                                        <w:div w:id="2095122644">
                                          <w:marLeft w:val="0"/>
                                          <w:marRight w:val="0"/>
                                          <w:marTop w:val="0"/>
                                          <w:marBottom w:val="0"/>
                                          <w:divBdr>
                                            <w:top w:val="none" w:sz="0" w:space="0" w:color="auto"/>
                                            <w:left w:val="none" w:sz="0" w:space="0" w:color="auto"/>
                                            <w:bottom w:val="none" w:sz="0" w:space="0" w:color="auto"/>
                                            <w:right w:val="none" w:sz="0" w:space="0" w:color="auto"/>
                                          </w:divBdr>
                                        </w:div>
                                        <w:div w:id="909077175">
                                          <w:marLeft w:val="0"/>
                                          <w:marRight w:val="0"/>
                                          <w:marTop w:val="0"/>
                                          <w:marBottom w:val="0"/>
                                          <w:divBdr>
                                            <w:top w:val="none" w:sz="0" w:space="0" w:color="auto"/>
                                            <w:left w:val="none" w:sz="0" w:space="0" w:color="auto"/>
                                            <w:bottom w:val="none" w:sz="0" w:space="0" w:color="auto"/>
                                            <w:right w:val="none" w:sz="0" w:space="0" w:color="auto"/>
                                          </w:divBdr>
                                        </w:div>
                                        <w:div w:id="631717244">
                                          <w:marLeft w:val="0"/>
                                          <w:marRight w:val="0"/>
                                          <w:marTop w:val="0"/>
                                          <w:marBottom w:val="0"/>
                                          <w:divBdr>
                                            <w:top w:val="none" w:sz="0" w:space="0" w:color="auto"/>
                                            <w:left w:val="none" w:sz="0" w:space="0" w:color="auto"/>
                                            <w:bottom w:val="none" w:sz="0" w:space="0" w:color="auto"/>
                                            <w:right w:val="none" w:sz="0" w:space="0" w:color="auto"/>
                                          </w:divBdr>
                                        </w:div>
                                        <w:div w:id="1654680839">
                                          <w:marLeft w:val="0"/>
                                          <w:marRight w:val="0"/>
                                          <w:marTop w:val="0"/>
                                          <w:marBottom w:val="0"/>
                                          <w:divBdr>
                                            <w:top w:val="none" w:sz="0" w:space="0" w:color="auto"/>
                                            <w:left w:val="none" w:sz="0" w:space="0" w:color="auto"/>
                                            <w:bottom w:val="none" w:sz="0" w:space="0" w:color="auto"/>
                                            <w:right w:val="none" w:sz="0" w:space="0" w:color="auto"/>
                                          </w:divBdr>
                                        </w:div>
                                        <w:div w:id="1004894598">
                                          <w:marLeft w:val="0"/>
                                          <w:marRight w:val="0"/>
                                          <w:marTop w:val="0"/>
                                          <w:marBottom w:val="0"/>
                                          <w:divBdr>
                                            <w:top w:val="none" w:sz="0" w:space="0" w:color="auto"/>
                                            <w:left w:val="none" w:sz="0" w:space="0" w:color="auto"/>
                                            <w:bottom w:val="none" w:sz="0" w:space="0" w:color="auto"/>
                                            <w:right w:val="none" w:sz="0" w:space="0" w:color="auto"/>
                                          </w:divBdr>
                                        </w:div>
                                        <w:div w:id="695497928">
                                          <w:marLeft w:val="0"/>
                                          <w:marRight w:val="0"/>
                                          <w:marTop w:val="0"/>
                                          <w:marBottom w:val="0"/>
                                          <w:divBdr>
                                            <w:top w:val="none" w:sz="0" w:space="0" w:color="auto"/>
                                            <w:left w:val="none" w:sz="0" w:space="0" w:color="auto"/>
                                            <w:bottom w:val="none" w:sz="0" w:space="0" w:color="auto"/>
                                            <w:right w:val="none" w:sz="0" w:space="0" w:color="auto"/>
                                          </w:divBdr>
                                        </w:div>
                                        <w:div w:id="1368139498">
                                          <w:marLeft w:val="0"/>
                                          <w:marRight w:val="0"/>
                                          <w:marTop w:val="0"/>
                                          <w:marBottom w:val="0"/>
                                          <w:divBdr>
                                            <w:top w:val="none" w:sz="0" w:space="0" w:color="auto"/>
                                            <w:left w:val="none" w:sz="0" w:space="0" w:color="auto"/>
                                            <w:bottom w:val="none" w:sz="0" w:space="0" w:color="auto"/>
                                            <w:right w:val="none" w:sz="0" w:space="0" w:color="auto"/>
                                          </w:divBdr>
                                        </w:div>
                                        <w:div w:id="1828671222">
                                          <w:marLeft w:val="0"/>
                                          <w:marRight w:val="0"/>
                                          <w:marTop w:val="0"/>
                                          <w:marBottom w:val="0"/>
                                          <w:divBdr>
                                            <w:top w:val="none" w:sz="0" w:space="0" w:color="auto"/>
                                            <w:left w:val="none" w:sz="0" w:space="0" w:color="auto"/>
                                            <w:bottom w:val="none" w:sz="0" w:space="0" w:color="auto"/>
                                            <w:right w:val="none" w:sz="0" w:space="0" w:color="auto"/>
                                          </w:divBdr>
                                        </w:div>
                                        <w:div w:id="1334602907">
                                          <w:marLeft w:val="0"/>
                                          <w:marRight w:val="0"/>
                                          <w:marTop w:val="0"/>
                                          <w:marBottom w:val="0"/>
                                          <w:divBdr>
                                            <w:top w:val="none" w:sz="0" w:space="0" w:color="auto"/>
                                            <w:left w:val="none" w:sz="0" w:space="0" w:color="auto"/>
                                            <w:bottom w:val="none" w:sz="0" w:space="0" w:color="auto"/>
                                            <w:right w:val="none" w:sz="0" w:space="0" w:color="auto"/>
                                          </w:divBdr>
                                        </w:div>
                                        <w:div w:id="577131572">
                                          <w:marLeft w:val="0"/>
                                          <w:marRight w:val="0"/>
                                          <w:marTop w:val="0"/>
                                          <w:marBottom w:val="0"/>
                                          <w:divBdr>
                                            <w:top w:val="none" w:sz="0" w:space="0" w:color="auto"/>
                                            <w:left w:val="none" w:sz="0" w:space="0" w:color="auto"/>
                                            <w:bottom w:val="none" w:sz="0" w:space="0" w:color="auto"/>
                                            <w:right w:val="none" w:sz="0" w:space="0" w:color="auto"/>
                                          </w:divBdr>
                                        </w:div>
                                        <w:div w:id="1666280781">
                                          <w:marLeft w:val="0"/>
                                          <w:marRight w:val="0"/>
                                          <w:marTop w:val="0"/>
                                          <w:marBottom w:val="0"/>
                                          <w:divBdr>
                                            <w:top w:val="none" w:sz="0" w:space="0" w:color="auto"/>
                                            <w:left w:val="none" w:sz="0" w:space="0" w:color="auto"/>
                                            <w:bottom w:val="none" w:sz="0" w:space="0" w:color="auto"/>
                                            <w:right w:val="none" w:sz="0" w:space="0" w:color="auto"/>
                                          </w:divBdr>
                                        </w:div>
                                        <w:div w:id="1371564948">
                                          <w:marLeft w:val="0"/>
                                          <w:marRight w:val="0"/>
                                          <w:marTop w:val="0"/>
                                          <w:marBottom w:val="0"/>
                                          <w:divBdr>
                                            <w:top w:val="none" w:sz="0" w:space="0" w:color="auto"/>
                                            <w:left w:val="none" w:sz="0" w:space="0" w:color="auto"/>
                                            <w:bottom w:val="none" w:sz="0" w:space="0" w:color="auto"/>
                                            <w:right w:val="none" w:sz="0" w:space="0" w:color="auto"/>
                                          </w:divBdr>
                                        </w:div>
                                        <w:div w:id="585499275">
                                          <w:marLeft w:val="0"/>
                                          <w:marRight w:val="0"/>
                                          <w:marTop w:val="0"/>
                                          <w:marBottom w:val="0"/>
                                          <w:divBdr>
                                            <w:top w:val="none" w:sz="0" w:space="0" w:color="auto"/>
                                            <w:left w:val="none" w:sz="0" w:space="0" w:color="auto"/>
                                            <w:bottom w:val="none" w:sz="0" w:space="0" w:color="auto"/>
                                            <w:right w:val="none" w:sz="0" w:space="0" w:color="auto"/>
                                          </w:divBdr>
                                        </w:div>
                                        <w:div w:id="233466737">
                                          <w:marLeft w:val="0"/>
                                          <w:marRight w:val="0"/>
                                          <w:marTop w:val="0"/>
                                          <w:marBottom w:val="0"/>
                                          <w:divBdr>
                                            <w:top w:val="none" w:sz="0" w:space="0" w:color="auto"/>
                                            <w:left w:val="none" w:sz="0" w:space="0" w:color="auto"/>
                                            <w:bottom w:val="none" w:sz="0" w:space="0" w:color="auto"/>
                                            <w:right w:val="none" w:sz="0" w:space="0" w:color="auto"/>
                                          </w:divBdr>
                                        </w:div>
                                        <w:div w:id="1854341897">
                                          <w:marLeft w:val="0"/>
                                          <w:marRight w:val="0"/>
                                          <w:marTop w:val="0"/>
                                          <w:marBottom w:val="0"/>
                                          <w:divBdr>
                                            <w:top w:val="none" w:sz="0" w:space="0" w:color="auto"/>
                                            <w:left w:val="none" w:sz="0" w:space="0" w:color="auto"/>
                                            <w:bottom w:val="none" w:sz="0" w:space="0" w:color="auto"/>
                                            <w:right w:val="none" w:sz="0" w:space="0" w:color="auto"/>
                                          </w:divBdr>
                                        </w:div>
                                        <w:div w:id="1844280738">
                                          <w:marLeft w:val="0"/>
                                          <w:marRight w:val="0"/>
                                          <w:marTop w:val="0"/>
                                          <w:marBottom w:val="0"/>
                                          <w:divBdr>
                                            <w:top w:val="none" w:sz="0" w:space="0" w:color="auto"/>
                                            <w:left w:val="none" w:sz="0" w:space="0" w:color="auto"/>
                                            <w:bottom w:val="none" w:sz="0" w:space="0" w:color="auto"/>
                                            <w:right w:val="none" w:sz="0" w:space="0" w:color="auto"/>
                                          </w:divBdr>
                                        </w:div>
                                        <w:div w:id="1321956778">
                                          <w:marLeft w:val="0"/>
                                          <w:marRight w:val="0"/>
                                          <w:marTop w:val="0"/>
                                          <w:marBottom w:val="0"/>
                                          <w:divBdr>
                                            <w:top w:val="none" w:sz="0" w:space="0" w:color="auto"/>
                                            <w:left w:val="none" w:sz="0" w:space="0" w:color="auto"/>
                                            <w:bottom w:val="none" w:sz="0" w:space="0" w:color="auto"/>
                                            <w:right w:val="none" w:sz="0" w:space="0" w:color="auto"/>
                                          </w:divBdr>
                                        </w:div>
                                        <w:div w:id="464353768">
                                          <w:marLeft w:val="0"/>
                                          <w:marRight w:val="0"/>
                                          <w:marTop w:val="0"/>
                                          <w:marBottom w:val="0"/>
                                          <w:divBdr>
                                            <w:top w:val="none" w:sz="0" w:space="0" w:color="auto"/>
                                            <w:left w:val="none" w:sz="0" w:space="0" w:color="auto"/>
                                            <w:bottom w:val="none" w:sz="0" w:space="0" w:color="auto"/>
                                            <w:right w:val="none" w:sz="0" w:space="0" w:color="auto"/>
                                          </w:divBdr>
                                        </w:div>
                                        <w:div w:id="1715887500">
                                          <w:marLeft w:val="0"/>
                                          <w:marRight w:val="0"/>
                                          <w:marTop w:val="0"/>
                                          <w:marBottom w:val="0"/>
                                          <w:divBdr>
                                            <w:top w:val="none" w:sz="0" w:space="0" w:color="auto"/>
                                            <w:left w:val="none" w:sz="0" w:space="0" w:color="auto"/>
                                            <w:bottom w:val="none" w:sz="0" w:space="0" w:color="auto"/>
                                            <w:right w:val="none" w:sz="0" w:space="0" w:color="auto"/>
                                          </w:divBdr>
                                        </w:div>
                                        <w:div w:id="1762485418">
                                          <w:marLeft w:val="0"/>
                                          <w:marRight w:val="0"/>
                                          <w:marTop w:val="0"/>
                                          <w:marBottom w:val="0"/>
                                          <w:divBdr>
                                            <w:top w:val="none" w:sz="0" w:space="0" w:color="auto"/>
                                            <w:left w:val="none" w:sz="0" w:space="0" w:color="auto"/>
                                            <w:bottom w:val="none" w:sz="0" w:space="0" w:color="auto"/>
                                            <w:right w:val="none" w:sz="0" w:space="0" w:color="auto"/>
                                          </w:divBdr>
                                        </w:div>
                                        <w:div w:id="1635745304">
                                          <w:marLeft w:val="0"/>
                                          <w:marRight w:val="0"/>
                                          <w:marTop w:val="0"/>
                                          <w:marBottom w:val="0"/>
                                          <w:divBdr>
                                            <w:top w:val="none" w:sz="0" w:space="0" w:color="auto"/>
                                            <w:left w:val="none" w:sz="0" w:space="0" w:color="auto"/>
                                            <w:bottom w:val="none" w:sz="0" w:space="0" w:color="auto"/>
                                            <w:right w:val="none" w:sz="0" w:space="0" w:color="auto"/>
                                          </w:divBdr>
                                        </w:div>
                                        <w:div w:id="27797130">
                                          <w:marLeft w:val="0"/>
                                          <w:marRight w:val="0"/>
                                          <w:marTop w:val="0"/>
                                          <w:marBottom w:val="0"/>
                                          <w:divBdr>
                                            <w:top w:val="none" w:sz="0" w:space="0" w:color="auto"/>
                                            <w:left w:val="none" w:sz="0" w:space="0" w:color="auto"/>
                                            <w:bottom w:val="none" w:sz="0" w:space="0" w:color="auto"/>
                                            <w:right w:val="none" w:sz="0" w:space="0" w:color="auto"/>
                                          </w:divBdr>
                                        </w:div>
                                        <w:div w:id="2142766473">
                                          <w:marLeft w:val="0"/>
                                          <w:marRight w:val="0"/>
                                          <w:marTop w:val="0"/>
                                          <w:marBottom w:val="0"/>
                                          <w:divBdr>
                                            <w:top w:val="none" w:sz="0" w:space="0" w:color="auto"/>
                                            <w:left w:val="none" w:sz="0" w:space="0" w:color="auto"/>
                                            <w:bottom w:val="none" w:sz="0" w:space="0" w:color="auto"/>
                                            <w:right w:val="none" w:sz="0" w:space="0" w:color="auto"/>
                                          </w:divBdr>
                                        </w:div>
                                        <w:div w:id="1600915947">
                                          <w:marLeft w:val="0"/>
                                          <w:marRight w:val="0"/>
                                          <w:marTop w:val="0"/>
                                          <w:marBottom w:val="0"/>
                                          <w:divBdr>
                                            <w:top w:val="none" w:sz="0" w:space="0" w:color="auto"/>
                                            <w:left w:val="none" w:sz="0" w:space="0" w:color="auto"/>
                                            <w:bottom w:val="none" w:sz="0" w:space="0" w:color="auto"/>
                                            <w:right w:val="none" w:sz="0" w:space="0" w:color="auto"/>
                                          </w:divBdr>
                                        </w:div>
                                        <w:div w:id="2078630226">
                                          <w:marLeft w:val="0"/>
                                          <w:marRight w:val="0"/>
                                          <w:marTop w:val="0"/>
                                          <w:marBottom w:val="0"/>
                                          <w:divBdr>
                                            <w:top w:val="none" w:sz="0" w:space="0" w:color="auto"/>
                                            <w:left w:val="none" w:sz="0" w:space="0" w:color="auto"/>
                                            <w:bottom w:val="none" w:sz="0" w:space="0" w:color="auto"/>
                                            <w:right w:val="none" w:sz="0" w:space="0" w:color="auto"/>
                                          </w:divBdr>
                                        </w:div>
                                        <w:div w:id="920989214">
                                          <w:marLeft w:val="0"/>
                                          <w:marRight w:val="0"/>
                                          <w:marTop w:val="0"/>
                                          <w:marBottom w:val="0"/>
                                          <w:divBdr>
                                            <w:top w:val="none" w:sz="0" w:space="0" w:color="auto"/>
                                            <w:left w:val="none" w:sz="0" w:space="0" w:color="auto"/>
                                            <w:bottom w:val="none" w:sz="0" w:space="0" w:color="auto"/>
                                            <w:right w:val="none" w:sz="0" w:space="0" w:color="auto"/>
                                          </w:divBdr>
                                        </w:div>
                                        <w:div w:id="944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75267">
          <w:marLeft w:val="0"/>
          <w:marRight w:val="0"/>
          <w:marTop w:val="0"/>
          <w:marBottom w:val="0"/>
          <w:divBdr>
            <w:top w:val="none" w:sz="0" w:space="0" w:color="auto"/>
            <w:left w:val="none" w:sz="0" w:space="0" w:color="auto"/>
            <w:bottom w:val="none" w:sz="0" w:space="0" w:color="auto"/>
            <w:right w:val="none" w:sz="0" w:space="0" w:color="auto"/>
          </w:divBdr>
          <w:divsChild>
            <w:div w:id="134569167">
              <w:marLeft w:val="0"/>
              <w:marRight w:val="0"/>
              <w:marTop w:val="0"/>
              <w:marBottom w:val="0"/>
              <w:divBdr>
                <w:top w:val="none" w:sz="0" w:space="0" w:color="auto"/>
                <w:left w:val="none" w:sz="0" w:space="0" w:color="auto"/>
                <w:bottom w:val="none" w:sz="0" w:space="0" w:color="auto"/>
                <w:right w:val="none" w:sz="0" w:space="0" w:color="auto"/>
              </w:divBdr>
            </w:div>
          </w:divsChild>
        </w:div>
        <w:div w:id="753818361">
          <w:marLeft w:val="0"/>
          <w:marRight w:val="0"/>
          <w:marTop w:val="0"/>
          <w:marBottom w:val="0"/>
          <w:divBdr>
            <w:top w:val="none" w:sz="0" w:space="0" w:color="auto"/>
            <w:left w:val="none" w:sz="0" w:space="0" w:color="auto"/>
            <w:bottom w:val="none" w:sz="0" w:space="0" w:color="auto"/>
            <w:right w:val="none" w:sz="0" w:space="0" w:color="auto"/>
          </w:divBdr>
          <w:divsChild>
            <w:div w:id="1671370767">
              <w:marLeft w:val="0"/>
              <w:marRight w:val="0"/>
              <w:marTop w:val="0"/>
              <w:marBottom w:val="0"/>
              <w:divBdr>
                <w:top w:val="none" w:sz="0" w:space="0" w:color="auto"/>
                <w:left w:val="none" w:sz="0" w:space="0" w:color="auto"/>
                <w:bottom w:val="none" w:sz="0" w:space="0" w:color="auto"/>
                <w:right w:val="none" w:sz="0" w:space="0" w:color="auto"/>
              </w:divBdr>
              <w:divsChild>
                <w:div w:id="282537559">
                  <w:marLeft w:val="0"/>
                  <w:marRight w:val="0"/>
                  <w:marTop w:val="0"/>
                  <w:marBottom w:val="0"/>
                  <w:divBdr>
                    <w:top w:val="none" w:sz="0" w:space="0" w:color="auto"/>
                    <w:left w:val="none" w:sz="0" w:space="0" w:color="auto"/>
                    <w:bottom w:val="none" w:sz="0" w:space="0" w:color="auto"/>
                    <w:right w:val="none" w:sz="0" w:space="0" w:color="auto"/>
                  </w:divBdr>
                  <w:divsChild>
                    <w:div w:id="478884058">
                      <w:marLeft w:val="0"/>
                      <w:marRight w:val="0"/>
                      <w:marTop w:val="0"/>
                      <w:marBottom w:val="0"/>
                      <w:divBdr>
                        <w:top w:val="none" w:sz="0" w:space="0" w:color="auto"/>
                        <w:left w:val="none" w:sz="0" w:space="0" w:color="auto"/>
                        <w:bottom w:val="none" w:sz="0" w:space="0" w:color="auto"/>
                        <w:right w:val="none" w:sz="0" w:space="0" w:color="auto"/>
                      </w:divBdr>
                    </w:div>
                    <w:div w:id="695545428">
                      <w:marLeft w:val="0"/>
                      <w:marRight w:val="0"/>
                      <w:marTop w:val="0"/>
                      <w:marBottom w:val="0"/>
                      <w:divBdr>
                        <w:top w:val="none" w:sz="0" w:space="0" w:color="auto"/>
                        <w:left w:val="none" w:sz="0" w:space="0" w:color="auto"/>
                        <w:bottom w:val="none" w:sz="0" w:space="0" w:color="auto"/>
                        <w:right w:val="none" w:sz="0" w:space="0" w:color="auto"/>
                      </w:divBdr>
                    </w:div>
                    <w:div w:id="19447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10964">
              <w:marLeft w:val="0"/>
              <w:marRight w:val="0"/>
              <w:marTop w:val="0"/>
              <w:marBottom w:val="0"/>
              <w:divBdr>
                <w:top w:val="none" w:sz="0" w:space="0" w:color="auto"/>
                <w:left w:val="none" w:sz="0" w:space="0" w:color="auto"/>
                <w:bottom w:val="none" w:sz="0" w:space="0" w:color="auto"/>
                <w:right w:val="none" w:sz="0" w:space="0" w:color="auto"/>
              </w:divBdr>
            </w:div>
            <w:div w:id="939142480">
              <w:marLeft w:val="0"/>
              <w:marRight w:val="0"/>
              <w:marTop w:val="0"/>
              <w:marBottom w:val="0"/>
              <w:divBdr>
                <w:top w:val="none" w:sz="0" w:space="0" w:color="auto"/>
                <w:left w:val="none" w:sz="0" w:space="0" w:color="auto"/>
                <w:bottom w:val="none" w:sz="0" w:space="0" w:color="auto"/>
                <w:right w:val="none" w:sz="0" w:space="0" w:color="auto"/>
              </w:divBdr>
            </w:div>
            <w:div w:id="1780639417">
              <w:marLeft w:val="0"/>
              <w:marRight w:val="0"/>
              <w:marTop w:val="0"/>
              <w:marBottom w:val="0"/>
              <w:divBdr>
                <w:top w:val="none" w:sz="0" w:space="0" w:color="auto"/>
                <w:left w:val="none" w:sz="0" w:space="0" w:color="auto"/>
                <w:bottom w:val="none" w:sz="0" w:space="0" w:color="auto"/>
                <w:right w:val="none" w:sz="0" w:space="0" w:color="auto"/>
              </w:divBdr>
            </w:div>
            <w:div w:id="1727296164">
              <w:marLeft w:val="0"/>
              <w:marRight w:val="0"/>
              <w:marTop w:val="0"/>
              <w:marBottom w:val="0"/>
              <w:divBdr>
                <w:top w:val="none" w:sz="0" w:space="0" w:color="auto"/>
                <w:left w:val="none" w:sz="0" w:space="0" w:color="auto"/>
                <w:bottom w:val="none" w:sz="0" w:space="0" w:color="auto"/>
                <w:right w:val="none" w:sz="0" w:space="0" w:color="auto"/>
              </w:divBdr>
            </w:div>
          </w:divsChild>
        </w:div>
        <w:div w:id="716857917">
          <w:marLeft w:val="0"/>
          <w:marRight w:val="0"/>
          <w:marTop w:val="0"/>
          <w:marBottom w:val="0"/>
          <w:divBdr>
            <w:top w:val="none" w:sz="0" w:space="0" w:color="auto"/>
            <w:left w:val="none" w:sz="0" w:space="0" w:color="auto"/>
            <w:bottom w:val="none" w:sz="0" w:space="0" w:color="auto"/>
            <w:right w:val="none" w:sz="0" w:space="0" w:color="auto"/>
          </w:divBdr>
        </w:div>
        <w:div w:id="114728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lar.google.com/scholar?q=Cerebral+palsy+among+term+and+postterm+Births+Moster+2010" TargetMode="External"/><Relationship Id="rId21" Type="http://schemas.openxmlformats.org/officeDocument/2006/relationships/hyperlink" Target="https://journals.plos.org/plosone/article?id=10.1371/journal.pone.0210181" TargetMode="External"/><Relationship Id="rId42" Type="http://schemas.openxmlformats.org/officeDocument/2006/relationships/hyperlink" Target="https://journals.plos.org/plosone/article?id=10.1371/journal.pone.0210181" TargetMode="External"/><Relationship Id="rId63" Type="http://schemas.openxmlformats.org/officeDocument/2006/relationships/hyperlink" Target="https://journals.plos.org/plosone/article?id=10.1371/journal.pone.0210181" TargetMode="External"/><Relationship Id="rId84" Type="http://schemas.openxmlformats.org/officeDocument/2006/relationships/hyperlink" Target="https://journals.plos.org/plosone/article?id=10.1371/journal.pone.0210181" TargetMode="External"/><Relationship Id="rId138" Type="http://schemas.openxmlformats.org/officeDocument/2006/relationships/hyperlink" Target="https://www.gov.uk/government/news/new-ambition-to-halve-rate-of-stillbirths-and-infant-deaths" TargetMode="External"/><Relationship Id="rId159" Type="http://schemas.openxmlformats.org/officeDocument/2006/relationships/hyperlink" Target="http://www.ncbi.nlm.nih.gov/pubmed/17916594" TargetMode="External"/><Relationship Id="rId170" Type="http://schemas.openxmlformats.org/officeDocument/2006/relationships/fontTable" Target="fontTable.xml"/><Relationship Id="rId107" Type="http://schemas.openxmlformats.org/officeDocument/2006/relationships/hyperlink" Target="http://scholar.google.com/scholar?q=Hypoxic-Ischaemic+Brain+Injury%3A+Delivery+Before+Intrapartum+Events+Odd+2017" TargetMode="External"/><Relationship Id="rId11" Type="http://schemas.openxmlformats.org/officeDocument/2006/relationships/image" Target="media/image1.png"/><Relationship Id="rId32" Type="http://schemas.openxmlformats.org/officeDocument/2006/relationships/hyperlink" Target="https://journals.plos.org/plosone/article?id=10.1371/journal.pone.0210181" TargetMode="External"/><Relationship Id="rId53" Type="http://schemas.openxmlformats.org/officeDocument/2006/relationships/hyperlink" Target="https://journals.plos.org/plosone/article/figure/image?size=medium&amp;id=info:doi/10.1371/journal.pone.0210181.t001" TargetMode="External"/><Relationship Id="rId74" Type="http://schemas.openxmlformats.org/officeDocument/2006/relationships/hyperlink" Target="https://journals.plos.org/plosone/article?id=10.1371/journal.pone.0210181" TargetMode="External"/><Relationship Id="rId128" Type="http://schemas.openxmlformats.org/officeDocument/2006/relationships/hyperlink" Target="http://scholar.google.com/scholar?q=Timing+of+Delivery+and+Adverse+Outcomes+in+Term+Singleton+Repeat+Cesarean+Deliveries+Chiossim+2013" TargetMode="External"/><Relationship Id="rId149" Type="http://schemas.openxmlformats.org/officeDocument/2006/relationships/hyperlink" Target="http://scholar.google.com/scholar?q=Associations+between+birth+at%2C+or+after%2C+41+weeks+gestation+and+perinatal+encephalopathy%3A+a+cohort+study+Odd+2018" TargetMode="External"/><Relationship Id="rId5" Type="http://schemas.openxmlformats.org/officeDocument/2006/relationships/hyperlink" Target="https://doi.org/10.1371/journal.pone.0210181" TargetMode="External"/><Relationship Id="rId95" Type="http://schemas.openxmlformats.org/officeDocument/2006/relationships/hyperlink" Target="http://scholar.google.com/scholar?q=Why+ARRIVE+should+not+thrive+in+Australia+Davies-Tuck+2018" TargetMode="External"/><Relationship Id="rId160" Type="http://schemas.openxmlformats.org/officeDocument/2006/relationships/hyperlink" Target="http://scholar.google.com/scholar?q=A+Cohort+Study+of+Low+Apgar+Scores+and+Cognitive+Outcomes+Odd+2008" TargetMode="External"/><Relationship Id="rId22" Type="http://schemas.openxmlformats.org/officeDocument/2006/relationships/hyperlink" Target="https://journals.plos.org/plosone/article?id=10.1371/journal.pone.0210181" TargetMode="External"/><Relationship Id="rId43" Type="http://schemas.openxmlformats.org/officeDocument/2006/relationships/hyperlink" Target="https://journals.plos.org/plosone/article?id=10.1371/journal.pone.0210181" TargetMode="External"/><Relationship Id="rId64" Type="http://schemas.openxmlformats.org/officeDocument/2006/relationships/hyperlink" Target="https://doi.org/10.1371/journal.pone.0210181.g001" TargetMode="External"/><Relationship Id="rId118" Type="http://schemas.openxmlformats.org/officeDocument/2006/relationships/hyperlink" Target="https://doi.org/10.1136/archdischild-2015-308553" TargetMode="External"/><Relationship Id="rId139" Type="http://schemas.openxmlformats.org/officeDocument/2006/relationships/hyperlink" Target="https://doi.org/10.1111/epi.13914" TargetMode="External"/><Relationship Id="rId85" Type="http://schemas.openxmlformats.org/officeDocument/2006/relationships/hyperlink" Target="https://journals.plos.org/plosone/article?id=10.1371/journal.pone.0210181" TargetMode="External"/><Relationship Id="rId150" Type="http://schemas.openxmlformats.org/officeDocument/2006/relationships/hyperlink" Target="https://journals.plos.org/plosone/article?id=10.1371/journal.pone.0210181" TargetMode="External"/><Relationship Id="rId171" Type="http://schemas.openxmlformats.org/officeDocument/2006/relationships/theme" Target="theme/theme1.xml"/><Relationship Id="rId12" Type="http://schemas.openxmlformats.org/officeDocument/2006/relationships/image" Target="media/image2.png"/><Relationship Id="rId33" Type="http://schemas.openxmlformats.org/officeDocument/2006/relationships/hyperlink" Target="https://journals.plos.org/plosone/article?id=10.1371/journal.pone.0210181" TargetMode="External"/><Relationship Id="rId108" Type="http://schemas.openxmlformats.org/officeDocument/2006/relationships/hyperlink" Target="https://doi.org/10.1111/j.1471-0528.2006.00800.x" TargetMode="External"/><Relationship Id="rId129" Type="http://schemas.openxmlformats.org/officeDocument/2006/relationships/hyperlink" Target="https://journals.plos.org/plosone/article?id=10.1371/journal.pone.0210181" TargetMode="External"/><Relationship Id="rId54" Type="http://schemas.openxmlformats.org/officeDocument/2006/relationships/hyperlink" Target="https://journals.plos.org/plosone/article/figure/powerpoint?id=info:doi/10.1371/journal.pone.0210181.t001" TargetMode="External"/><Relationship Id="rId70" Type="http://schemas.openxmlformats.org/officeDocument/2006/relationships/hyperlink" Target="https://journals.plos.org/plosone/article/figure/image?download&amp;size=original&amp;id=info:doi/10.1371/journal.pone.0210181.t002" TargetMode="External"/><Relationship Id="rId75" Type="http://schemas.openxmlformats.org/officeDocument/2006/relationships/hyperlink" Target="https://journals.plos.org/plosone/article?id=10.1371/journal.pone.0210181" TargetMode="External"/><Relationship Id="rId91" Type="http://schemas.openxmlformats.org/officeDocument/2006/relationships/hyperlink" Target="http://www.ncbi.nlm.nih.gov/pubmed/19385961" TargetMode="External"/><Relationship Id="rId96" Type="http://schemas.openxmlformats.org/officeDocument/2006/relationships/hyperlink" Target="https://doi.org/10.1056/NEJMoa1800566" TargetMode="External"/><Relationship Id="rId140" Type="http://schemas.openxmlformats.org/officeDocument/2006/relationships/hyperlink" Target="http://www.ncbi.nlm.nih.gov/pubmed/28961316" TargetMode="External"/><Relationship Id="rId145" Type="http://schemas.openxmlformats.org/officeDocument/2006/relationships/hyperlink" Target="https://doi.org/10.1001/jama.2013.6235" TargetMode="External"/><Relationship Id="rId161" Type="http://schemas.openxmlformats.org/officeDocument/2006/relationships/hyperlink" Target="https://doi.org/10.1002/14651858.CD004945.pub4" TargetMode="External"/><Relationship Id="rId166" Type="http://schemas.openxmlformats.org/officeDocument/2006/relationships/hyperlink" Target="http://scholar.google.com/scholar?q=Influence+of+parity+on+fetal+mortality+in+prolonged+pregnancy+Hilder+2007" TargetMode="External"/><Relationship Id="rId1" Type="http://schemas.openxmlformats.org/officeDocument/2006/relationships/numbering" Target="numbering.xml"/><Relationship Id="rId6" Type="http://schemas.openxmlformats.org/officeDocument/2006/relationships/hyperlink" Target="https://journals.plos.org/plosone/article/figure/powerpoint?id=info:doi/10.1371/journal.pone.0210181.g001" TargetMode="External"/><Relationship Id="rId23" Type="http://schemas.openxmlformats.org/officeDocument/2006/relationships/hyperlink" Target="https://journals.plos.org/plosone/article?id=10.1371/journal.pone.0210181" TargetMode="External"/><Relationship Id="rId28" Type="http://schemas.openxmlformats.org/officeDocument/2006/relationships/hyperlink" Target="https://journals.plos.org/plosone/article?id=10.1371/journal.pone.0210181" TargetMode="External"/><Relationship Id="rId49" Type="http://schemas.openxmlformats.org/officeDocument/2006/relationships/hyperlink" Target="https://journals.plos.org/plosone/article/figure/image?download&amp;size=large&amp;id=info:doi/10.1371/journal.pone.0210181.g001" TargetMode="External"/><Relationship Id="rId114" Type="http://schemas.openxmlformats.org/officeDocument/2006/relationships/hyperlink" Target="http://scholar.google.com/scholar?q=Short+term+outcomes+after+extreme+preterm+birth+in+England%3A+comparison+of+two+birth+cohorts+in+1995+and+2006+%28the+EPICure+studies%29+Costeloe+2012" TargetMode="External"/><Relationship Id="rId119" Type="http://schemas.openxmlformats.org/officeDocument/2006/relationships/hyperlink" Target="http://www.ncbi.nlm.nih.gov/pubmed/26645539" TargetMode="External"/><Relationship Id="rId44" Type="http://schemas.openxmlformats.org/officeDocument/2006/relationships/hyperlink" Target="https://journals.plos.org/plosone/article?id=10.1371/journal.pone.0210181" TargetMode="External"/><Relationship Id="rId60" Type="http://schemas.openxmlformats.org/officeDocument/2006/relationships/hyperlink" Target="https://doi.org/10.1371/journal.pone.0210181.t001" TargetMode="External"/><Relationship Id="rId65" Type="http://schemas.openxmlformats.org/officeDocument/2006/relationships/hyperlink" Target="https://journals.plos.org/plosone/article/figure/image?size=medium&amp;id=info:doi/10.1371/journal.pone.0210181.t002" TargetMode="External"/><Relationship Id="rId81" Type="http://schemas.openxmlformats.org/officeDocument/2006/relationships/hyperlink" Target="https://journals.plos.org/plosone/article?id=10.1371/journal.pone.0210181" TargetMode="External"/><Relationship Id="rId86" Type="http://schemas.openxmlformats.org/officeDocument/2006/relationships/hyperlink" Target="https://doi.org/10.1371/journal.pone.0210181.s001" TargetMode="External"/><Relationship Id="rId130" Type="http://schemas.openxmlformats.org/officeDocument/2006/relationships/hyperlink" Target="http://scholar.google.com/scholar?q=Perinatal+morbidity+and+risk+of+hypoxic-ischemic+encephalopathy+associated+with+intrapartum+sentinel+events+Martinez-Biarge+2012" TargetMode="External"/><Relationship Id="rId135" Type="http://schemas.openxmlformats.org/officeDocument/2006/relationships/hyperlink" Target="https://journals.plos.org/plosone/article?id=10.1371/journal.pone.0210181" TargetMode="External"/><Relationship Id="rId151" Type="http://schemas.openxmlformats.org/officeDocument/2006/relationships/hyperlink" Target="http://www.ncbi.nlm.nih.gov/pubmed/9836652" TargetMode="External"/><Relationship Id="rId156" Type="http://schemas.openxmlformats.org/officeDocument/2006/relationships/hyperlink" Target="https://journals.plos.org/plosone/article?id=10.1371/journal.pone.0210181" TargetMode="External"/><Relationship Id="rId13" Type="http://schemas.openxmlformats.org/officeDocument/2006/relationships/image" Target="media/image3.png"/><Relationship Id="rId18" Type="http://schemas.openxmlformats.org/officeDocument/2006/relationships/hyperlink" Target="https://journals.plos.org/plosone/article?id=10.1371/journal.pone.0210181" TargetMode="External"/><Relationship Id="rId39" Type="http://schemas.openxmlformats.org/officeDocument/2006/relationships/hyperlink" Target="https://journals.plos.org/plosone/article?id=10.1371/journal.pone.0210181" TargetMode="External"/><Relationship Id="rId109" Type="http://schemas.openxmlformats.org/officeDocument/2006/relationships/hyperlink" Target="http://www.ncbi.nlm.nih.gov/pubmed/16411995" TargetMode="External"/><Relationship Id="rId34" Type="http://schemas.openxmlformats.org/officeDocument/2006/relationships/hyperlink" Target="https://journals.plos.org/plosone/article?id=10.1371/journal.pone.0210181" TargetMode="External"/><Relationship Id="rId50" Type="http://schemas.openxmlformats.org/officeDocument/2006/relationships/hyperlink" Target="https://journals.plos.org/plosone/article/figure/image?download&amp;size=original&amp;id=info:doi/10.1371/journal.pone.0210181.g001" TargetMode="External"/><Relationship Id="rId55" Type="http://schemas.openxmlformats.org/officeDocument/2006/relationships/hyperlink" Target="https://journals.plos.org/plosone/article/figure/powerpoint?id=info:doi/10.1371/journal.pone.0210181.t001" TargetMode="External"/><Relationship Id="rId76" Type="http://schemas.openxmlformats.org/officeDocument/2006/relationships/hyperlink" Target="https://journals.plos.org/plosone/article?id=10.1371/journal.pone.0210181" TargetMode="External"/><Relationship Id="rId97" Type="http://schemas.openxmlformats.org/officeDocument/2006/relationships/hyperlink" Target="http://www.ncbi.nlm.nih.gov/pubmed/30089070" TargetMode="External"/><Relationship Id="rId104" Type="http://schemas.openxmlformats.org/officeDocument/2006/relationships/hyperlink" Target="http://scholar.google.com/scholar?q=Risk+of+low+Apgar+score+and+socioeconomic+position%3A+a+study+of+Swedish+male+births+Odd+2008" TargetMode="External"/><Relationship Id="rId120" Type="http://schemas.openxmlformats.org/officeDocument/2006/relationships/hyperlink" Target="http://scholar.google.com/scholar?q=Post-term+pregnancy+is+an+independent+risk+factor+for+neonatal+morbidity+even+in+low-risk+singleton+pregnancies+Linder+2015" TargetMode="External"/><Relationship Id="rId125" Type="http://schemas.openxmlformats.org/officeDocument/2006/relationships/hyperlink" Target="http://www.ncbi.nlm.nih.gov/pubmed/18206699" TargetMode="External"/><Relationship Id="rId141" Type="http://schemas.openxmlformats.org/officeDocument/2006/relationships/hyperlink" Target="http://scholar.google.com/scholar?q=Reduced+infancy+and+childhood+epilepsy+following+hypothermia-treated+neonatal+encephalopathy+Liu+2017" TargetMode="External"/><Relationship Id="rId146" Type="http://schemas.openxmlformats.org/officeDocument/2006/relationships/hyperlink" Target="http://www.ncbi.nlm.nih.gov/pubmed/23645117" TargetMode="External"/><Relationship Id="rId167" Type="http://schemas.openxmlformats.org/officeDocument/2006/relationships/hyperlink" Target="https://doi.org/10.1093/aje/kwm316" TargetMode="External"/><Relationship Id="rId7" Type="http://schemas.openxmlformats.org/officeDocument/2006/relationships/hyperlink" Target="https://journals.plos.org/plosone/article/figure/powerpoint?id=info:doi/10.1371/journal.pone.0210181.g001" TargetMode="External"/><Relationship Id="rId71" Type="http://schemas.openxmlformats.org/officeDocument/2006/relationships/hyperlink" Target="https://journals.plos.org/plosone/article/figure/image?download&amp;size=original&amp;id=info:doi/10.1371/journal.pone.0210181.t002" TargetMode="External"/><Relationship Id="rId92" Type="http://schemas.openxmlformats.org/officeDocument/2006/relationships/hyperlink" Target="http://scholar.google.com/scholar?q=Choice+and+birth+method%3A+mixed-method+study+of+caesarean+delivery+for+maternal+request+Kingdon+2009" TargetMode="External"/><Relationship Id="rId162" Type="http://schemas.openxmlformats.org/officeDocument/2006/relationships/hyperlink" Target="http://www.ncbi.nlm.nih.gov/pubmed/29741208" TargetMode="External"/><Relationship Id="rId2" Type="http://schemas.openxmlformats.org/officeDocument/2006/relationships/styles" Target="styles.xml"/><Relationship Id="rId29" Type="http://schemas.openxmlformats.org/officeDocument/2006/relationships/hyperlink" Target="https://journals.plos.org/plosone/article?id=10.1371/journal.pone.0210181" TargetMode="External"/><Relationship Id="rId24" Type="http://schemas.openxmlformats.org/officeDocument/2006/relationships/hyperlink" Target="https://journals.plos.org/plosone/article?id=10.1371/journal.pone.0210181" TargetMode="External"/><Relationship Id="rId40" Type="http://schemas.openxmlformats.org/officeDocument/2006/relationships/hyperlink" Target="https://journals.plos.org/plosone/article?id=10.1371/journal.pone.0210181" TargetMode="External"/><Relationship Id="rId45" Type="http://schemas.openxmlformats.org/officeDocument/2006/relationships/hyperlink" Target="https://journals.plos.org/plosone/article?id=10.1371/journal.pone.0210181" TargetMode="External"/><Relationship Id="rId66" Type="http://schemas.openxmlformats.org/officeDocument/2006/relationships/hyperlink" Target="https://journals.plos.org/plosone/article/figure/powerpoint?id=info:doi/10.1371/journal.pone.0210181.t002" TargetMode="External"/><Relationship Id="rId87" Type="http://schemas.openxmlformats.org/officeDocument/2006/relationships/hyperlink" Target="https://doi.org/10.1371/journal.pone.0210181.s002" TargetMode="External"/><Relationship Id="rId110" Type="http://schemas.openxmlformats.org/officeDocument/2006/relationships/hyperlink" Target="http://scholar.google.com/scholar?q=Does+training+in+obstetric+emergencies+improve+neonatal+outcome%3F+Draycott+2006" TargetMode="External"/><Relationship Id="rId115" Type="http://schemas.openxmlformats.org/officeDocument/2006/relationships/hyperlink" Target="https://doi.org/10.1001/jama.2010.1271" TargetMode="External"/><Relationship Id="rId131" Type="http://schemas.openxmlformats.org/officeDocument/2006/relationships/hyperlink" Target="https://journals.plos.org/plosone/article?id=10.1371/journal.pone.0210181" TargetMode="External"/><Relationship Id="rId136" Type="http://schemas.openxmlformats.org/officeDocument/2006/relationships/hyperlink" Target="http://scholar.google.com/scholar?q=Labour+should+be+induced+at+term%3A+AGAINST%3A+No+proof+of+benefit+Jacquemyn+2015" TargetMode="External"/><Relationship Id="rId157" Type="http://schemas.openxmlformats.org/officeDocument/2006/relationships/hyperlink" Target="http://scholar.google.com/scholar?q=The+association+between+birth+condition+and+neuropsychological+functioning+and+educational+attainment+at+school+age.+A+cohort+study+Odd+2010" TargetMode="External"/><Relationship Id="rId61" Type="http://schemas.openxmlformats.org/officeDocument/2006/relationships/hyperlink" Target="https://journals.plos.org/plosone/article?id=10.1371/journal.pone.0210181" TargetMode="External"/><Relationship Id="rId82" Type="http://schemas.openxmlformats.org/officeDocument/2006/relationships/hyperlink" Target="https://journals.plos.org/plosone/article?id=10.1371/journal.pone.0210181" TargetMode="External"/><Relationship Id="rId152" Type="http://schemas.openxmlformats.org/officeDocument/2006/relationships/hyperlink" Target="http://scholar.google.com/scholar?q=Antepartum+risk+factors+for+newborn+encephalopathy%3A+the+Western+Australian+case-control+study+Badawi+1998" TargetMode="External"/><Relationship Id="rId19" Type="http://schemas.openxmlformats.org/officeDocument/2006/relationships/hyperlink" Target="https://journals.plos.org/plosone/article?id=10.1371/journal.pone.0210181" TargetMode="External"/><Relationship Id="rId14" Type="http://schemas.openxmlformats.org/officeDocument/2006/relationships/image" Target="media/image4.png"/><Relationship Id="rId30" Type="http://schemas.openxmlformats.org/officeDocument/2006/relationships/hyperlink" Target="https://journals.plos.org/plosone/article?id=10.1371/journal.pone.0210181" TargetMode="External"/><Relationship Id="rId35" Type="http://schemas.openxmlformats.org/officeDocument/2006/relationships/hyperlink" Target="https://journals.plos.org/plosone/article?id=10.1371/journal.pone.0210181" TargetMode="External"/><Relationship Id="rId56" Type="http://schemas.openxmlformats.org/officeDocument/2006/relationships/hyperlink" Target="https://journals.plos.org/plosone/article/figure/image?download&amp;size=large&amp;id=info:doi/10.1371/journal.pone.0210181.t001" TargetMode="External"/><Relationship Id="rId77" Type="http://schemas.openxmlformats.org/officeDocument/2006/relationships/hyperlink" Target="https://journals.plos.org/plosone/article?id=10.1371/journal.pone.0210181" TargetMode="External"/><Relationship Id="rId100" Type="http://schemas.openxmlformats.org/officeDocument/2006/relationships/hyperlink" Target="http://www.ncbi.nlm.nih.gov/pubmed/22696345" TargetMode="External"/><Relationship Id="rId105" Type="http://schemas.openxmlformats.org/officeDocument/2006/relationships/hyperlink" Target="https://doi.org/10.3233/NPM-16152" TargetMode="External"/><Relationship Id="rId126" Type="http://schemas.openxmlformats.org/officeDocument/2006/relationships/hyperlink" Target="http://scholar.google.com/scholar?q=Group+EPicS.+Specific+language+difficulties+and+school+achievement+in+children+born+at+25+weeks+of+gestation+or+less+Wolke+2008" TargetMode="External"/><Relationship Id="rId147" Type="http://schemas.openxmlformats.org/officeDocument/2006/relationships/hyperlink" Target="http://scholar.google.com/scholar?q=Defining+%E2%80%9Cterm%E2%80%9D+pregnancy%3A+recommendations+from+the+Defining+%E2%80%9CTerm%E2%80%9D+Pregnancy+Workgroup+Spong+2013" TargetMode="External"/><Relationship Id="rId168" Type="http://schemas.openxmlformats.org/officeDocument/2006/relationships/hyperlink" Target="http://www.ncbi.nlm.nih.gov/pubmed/18042672" TargetMode="External"/><Relationship Id="rId8" Type="http://schemas.openxmlformats.org/officeDocument/2006/relationships/hyperlink" Target="https://journals.plos.org/plosone/article/figure/image?download&amp;size=large&amp;id=info:doi/10.1371/journal.pone.0210181.g001" TargetMode="External"/><Relationship Id="rId51" Type="http://schemas.openxmlformats.org/officeDocument/2006/relationships/hyperlink" Target="https://journals.plos.org/plosone/article/figure/image?download&amp;size=original&amp;id=info:doi/10.1371/journal.pone.0210181.g001" TargetMode="External"/><Relationship Id="rId72" Type="http://schemas.openxmlformats.org/officeDocument/2006/relationships/hyperlink" Target="https://doi.org/10.1371/journal.pone.0210181.t002" TargetMode="External"/><Relationship Id="rId93" Type="http://schemas.openxmlformats.org/officeDocument/2006/relationships/hyperlink" Target="https://doi.org/10.1016/j.wombi.2018.08.168" TargetMode="External"/><Relationship Id="rId98" Type="http://schemas.openxmlformats.org/officeDocument/2006/relationships/hyperlink" Target="http://scholar.google.com/scholar?q=Labor+Induction+versus+Expectant+Management+in+Low-Risk+Nulliparous+Women+Grobman+2018" TargetMode="External"/><Relationship Id="rId121" Type="http://schemas.openxmlformats.org/officeDocument/2006/relationships/hyperlink" Target="https://doi.org/10.1111/j.1471-0528.2004.00285.x" TargetMode="External"/><Relationship Id="rId142" Type="http://schemas.openxmlformats.org/officeDocument/2006/relationships/hyperlink" Target="https://doi.org/10.1136/bmj.k207" TargetMode="External"/><Relationship Id="rId163" Type="http://schemas.openxmlformats.org/officeDocument/2006/relationships/hyperlink" Target="http://scholar.google.com/scholar?q=Induction+of+labour+for+improving+birth+outcomes+for+women+at+or+beyond+term+Middleton+2018" TargetMode="External"/><Relationship Id="rId3" Type="http://schemas.openxmlformats.org/officeDocument/2006/relationships/settings" Target="settings.xml"/><Relationship Id="rId25" Type="http://schemas.openxmlformats.org/officeDocument/2006/relationships/hyperlink" Target="https://journals.plos.org/plosone/article?id=10.1371/journal.pone.0210181" TargetMode="External"/><Relationship Id="rId46" Type="http://schemas.openxmlformats.org/officeDocument/2006/relationships/hyperlink" Target="https://journals.plos.org/plosone/article/figure/image?size=medium&amp;id=info:doi/10.1371/journal.pone.0210181.g001" TargetMode="External"/><Relationship Id="rId67" Type="http://schemas.openxmlformats.org/officeDocument/2006/relationships/hyperlink" Target="https://journals.plos.org/plosone/article/figure/powerpoint?id=info:doi/10.1371/journal.pone.0210181.t002" TargetMode="External"/><Relationship Id="rId116" Type="http://schemas.openxmlformats.org/officeDocument/2006/relationships/hyperlink" Target="http://www.ncbi.nlm.nih.gov/pubmed/20810375" TargetMode="External"/><Relationship Id="rId137" Type="http://schemas.openxmlformats.org/officeDocument/2006/relationships/hyperlink" Target="https://www.rcog.org.uk/eachbabycounts" TargetMode="External"/><Relationship Id="rId158" Type="http://schemas.openxmlformats.org/officeDocument/2006/relationships/hyperlink" Target="https://doi.org/10.1136/adc.2007.123745" TargetMode="External"/><Relationship Id="rId20" Type="http://schemas.openxmlformats.org/officeDocument/2006/relationships/hyperlink" Target="https://journals.plos.org/plosone/article?id=10.1371/journal.pone.0210181" TargetMode="External"/><Relationship Id="rId41" Type="http://schemas.openxmlformats.org/officeDocument/2006/relationships/hyperlink" Target="https://journals.plos.org/plosone/article?id=10.1371/journal.pone.0210181" TargetMode="External"/><Relationship Id="rId62" Type="http://schemas.openxmlformats.org/officeDocument/2006/relationships/hyperlink" Target="https://journals.plos.org/plosone/article?id=10.1371/journal.pone.0210181" TargetMode="External"/><Relationship Id="rId83" Type="http://schemas.openxmlformats.org/officeDocument/2006/relationships/hyperlink" Target="https://journals.plos.org/plosone/article?id=10.1371/journal.pone.0210181" TargetMode="External"/><Relationship Id="rId88" Type="http://schemas.openxmlformats.org/officeDocument/2006/relationships/hyperlink" Target="https://doi.org/10.1371/journal.pone.0210181.s003" TargetMode="External"/><Relationship Id="rId111" Type="http://schemas.openxmlformats.org/officeDocument/2006/relationships/hyperlink" Target="https://journals.plos.org/plosone/article?id=10.1371/journal.pone.0210181" TargetMode="External"/><Relationship Id="rId132" Type="http://schemas.openxmlformats.org/officeDocument/2006/relationships/hyperlink" Target="http://scholar.google.com/scholar?q=Use+of+labour+induction+and+risk+of+caesarean+delivery%3A+a+systematic+review+and+meta-analysis+Mishanina+2014" TargetMode="External"/><Relationship Id="rId153" Type="http://schemas.openxmlformats.org/officeDocument/2006/relationships/hyperlink" Target="https://doi.org/10.1016/S0140-6736(09)60244-0" TargetMode="External"/><Relationship Id="rId15" Type="http://schemas.openxmlformats.org/officeDocument/2006/relationships/hyperlink" Target="http://creativecommons.org/licenses/by/4.0/" TargetMode="External"/><Relationship Id="rId36" Type="http://schemas.openxmlformats.org/officeDocument/2006/relationships/hyperlink" Target="https://journals.plos.org/plosone/article?id=10.1371/journal.pone.0210181" TargetMode="External"/><Relationship Id="rId57" Type="http://schemas.openxmlformats.org/officeDocument/2006/relationships/hyperlink" Target="https://journals.plos.org/plosone/article/figure/image?download&amp;size=large&amp;id=info:doi/10.1371/journal.pone.0210181.t001" TargetMode="External"/><Relationship Id="rId106" Type="http://schemas.openxmlformats.org/officeDocument/2006/relationships/hyperlink" Target="http://www.ncbi.nlm.nih.gov/pubmed/29286930" TargetMode="External"/><Relationship Id="rId127" Type="http://schemas.openxmlformats.org/officeDocument/2006/relationships/hyperlink" Target="https://journals.plos.org/plosone/article?id=10.1371/journal.pone.0210181" TargetMode="External"/><Relationship Id="rId10" Type="http://schemas.openxmlformats.org/officeDocument/2006/relationships/hyperlink" Target="https://journals.plos.org/plosone/article/figure/image?download&amp;size=original&amp;id=info:doi/10.1371/journal.pone.0210181.g001" TargetMode="External"/><Relationship Id="rId31" Type="http://schemas.openxmlformats.org/officeDocument/2006/relationships/hyperlink" Target="https://journals.plos.org/plosone/article?id=10.1371/journal.pone.0210181" TargetMode="External"/><Relationship Id="rId52" Type="http://schemas.openxmlformats.org/officeDocument/2006/relationships/hyperlink" Target="https://doi.org/10.1371/journal.pone.0210181.g001" TargetMode="External"/><Relationship Id="rId73" Type="http://schemas.openxmlformats.org/officeDocument/2006/relationships/hyperlink" Target="https://journals.plos.org/plosone/article?id=10.1371/journal.pone.0210181" TargetMode="External"/><Relationship Id="rId78" Type="http://schemas.openxmlformats.org/officeDocument/2006/relationships/hyperlink" Target="https://journals.plos.org/plosone/article?id=10.1371/journal.pone.0210181" TargetMode="External"/><Relationship Id="rId94" Type="http://schemas.openxmlformats.org/officeDocument/2006/relationships/hyperlink" Target="http://www.ncbi.nlm.nih.gov/pubmed/30174207" TargetMode="External"/><Relationship Id="rId99" Type="http://schemas.openxmlformats.org/officeDocument/2006/relationships/hyperlink" Target="https://doi.org/10.1002/14651858.CD004945.pub3" TargetMode="External"/><Relationship Id="rId101" Type="http://schemas.openxmlformats.org/officeDocument/2006/relationships/hyperlink" Target="http://scholar.google.com/scholar?q=Induction+of+labour+for+improving+birth+outcomes+for+women+at+or+beyond+term+G%C3%BClmezoglu+2012" TargetMode="External"/><Relationship Id="rId122" Type="http://schemas.openxmlformats.org/officeDocument/2006/relationships/hyperlink" Target="http://www.ncbi.nlm.nih.gov/pubmed/15663405" TargetMode="External"/><Relationship Id="rId143" Type="http://schemas.openxmlformats.org/officeDocument/2006/relationships/hyperlink" Target="http://www.ncbi.nlm.nih.gov/pubmed/29437691" TargetMode="External"/><Relationship Id="rId148" Type="http://schemas.openxmlformats.org/officeDocument/2006/relationships/hyperlink" Target="https://journals.plos.org/plosone/article?id=10.1371/journal.pone.0210181" TargetMode="External"/><Relationship Id="rId164" Type="http://schemas.openxmlformats.org/officeDocument/2006/relationships/hyperlink" Target="https://doi.org/10.1016/j.ejogrb.2006.07.010" TargetMode="External"/><Relationship Id="rId169" Type="http://schemas.openxmlformats.org/officeDocument/2006/relationships/hyperlink" Target="http://scholar.google.com/scholar?q=Gestational+age%2C+birth+weight%2C+intrauterine+growth%2C+and+the+risk+of+epilepsy+Sun+2008" TargetMode="External"/><Relationship Id="rId4" Type="http://schemas.openxmlformats.org/officeDocument/2006/relationships/webSettings" Target="webSettings.xml"/><Relationship Id="rId9" Type="http://schemas.openxmlformats.org/officeDocument/2006/relationships/hyperlink" Target="https://journals.plos.org/plosone/article/figure/image?download&amp;size=large&amp;id=info:doi/10.1371/journal.pone.0210181.g001" TargetMode="External"/><Relationship Id="rId26" Type="http://schemas.openxmlformats.org/officeDocument/2006/relationships/hyperlink" Target="https://journals.plos.org/plosone/article?id=10.1371/journal.pone.0210181" TargetMode="External"/><Relationship Id="rId47" Type="http://schemas.openxmlformats.org/officeDocument/2006/relationships/hyperlink" Target="https://journals.plos.org/plosone/article/figure/powerpoint?id=info:doi/10.1371/journal.pone.0210181.g001" TargetMode="External"/><Relationship Id="rId68" Type="http://schemas.openxmlformats.org/officeDocument/2006/relationships/hyperlink" Target="https://journals.plos.org/plosone/article/figure/image?download&amp;size=large&amp;id=info:doi/10.1371/journal.pone.0210181.t002" TargetMode="External"/><Relationship Id="rId89" Type="http://schemas.openxmlformats.org/officeDocument/2006/relationships/hyperlink" Target="https://doi.org/10.1371/journal.pone.0210181.s004" TargetMode="External"/><Relationship Id="rId112" Type="http://schemas.openxmlformats.org/officeDocument/2006/relationships/hyperlink" Target="http://scholar.google.com/scholar?q=Timing+of+Delivery+and+Adverse+Outcomes+in+Term+Singleton+Repeat+Cesarean+Deliveries+Chiossi+2013" TargetMode="External"/><Relationship Id="rId133" Type="http://schemas.openxmlformats.org/officeDocument/2006/relationships/hyperlink" Target="https://journals.plos.org/plosone/article?id=10.1371/journal.pone.0210181" TargetMode="External"/><Relationship Id="rId154" Type="http://schemas.openxmlformats.org/officeDocument/2006/relationships/hyperlink" Target="http://www.ncbi.nlm.nih.gov/pubmed/19386357" TargetMode="External"/><Relationship Id="rId16" Type="http://schemas.openxmlformats.org/officeDocument/2006/relationships/hyperlink" Target="http://www.scb.se/en/" TargetMode="External"/><Relationship Id="rId37" Type="http://schemas.openxmlformats.org/officeDocument/2006/relationships/hyperlink" Target="https://journals.plos.org/plosone/article?id=10.1371/journal.pone.0210181" TargetMode="External"/><Relationship Id="rId58" Type="http://schemas.openxmlformats.org/officeDocument/2006/relationships/hyperlink" Target="https://journals.plos.org/plosone/article/figure/image?download&amp;size=original&amp;id=info:doi/10.1371/journal.pone.0210181.t001" TargetMode="External"/><Relationship Id="rId79" Type="http://schemas.openxmlformats.org/officeDocument/2006/relationships/hyperlink" Target="https://journals.plos.org/plosone/article?id=10.1371/journal.pone.0210181" TargetMode="External"/><Relationship Id="rId102" Type="http://schemas.openxmlformats.org/officeDocument/2006/relationships/hyperlink" Target="https://doi.org/10.1111/j.1651-2227.2008.00862.x" TargetMode="External"/><Relationship Id="rId123" Type="http://schemas.openxmlformats.org/officeDocument/2006/relationships/hyperlink" Target="http://scholar.google.com/scholar?q=Misoprostol+for+second+trimester+pregnancy+termination+in+women+with+prior+caesarean+section+Daskalakis+2005" TargetMode="External"/><Relationship Id="rId144" Type="http://schemas.openxmlformats.org/officeDocument/2006/relationships/hyperlink" Target="http://scholar.google.com/scholar?q=Five+and+10+minute+Apgar+scores+and+risks+of+cerebral+palsy+and+epilepsy%3A+population+based+cohort+study+in+Sweden+Persson+2018" TargetMode="External"/><Relationship Id="rId90" Type="http://schemas.openxmlformats.org/officeDocument/2006/relationships/hyperlink" Target="https://doi.org/10.1111/j.1471-0528.2009.02119.x" TargetMode="External"/><Relationship Id="rId165" Type="http://schemas.openxmlformats.org/officeDocument/2006/relationships/hyperlink" Target="http://www.ncbi.nlm.nih.gov/pubmed/16956710" TargetMode="External"/><Relationship Id="rId27" Type="http://schemas.openxmlformats.org/officeDocument/2006/relationships/hyperlink" Target="https://journals.plos.org/plosone/article?id=10.1371/journal.pone.0210181" TargetMode="External"/><Relationship Id="rId48" Type="http://schemas.openxmlformats.org/officeDocument/2006/relationships/hyperlink" Target="https://journals.plos.org/plosone/article/figure/image?download&amp;size=large&amp;id=info:doi/10.1371/journal.pone.0210181.g001" TargetMode="External"/><Relationship Id="rId69" Type="http://schemas.openxmlformats.org/officeDocument/2006/relationships/hyperlink" Target="https://journals.plos.org/plosone/article/figure/image?download&amp;size=large&amp;id=info:doi/10.1371/journal.pone.0210181.t002" TargetMode="External"/><Relationship Id="rId113" Type="http://schemas.openxmlformats.org/officeDocument/2006/relationships/hyperlink" Target="https://journals.plos.org/plosone/article?id=10.1371/journal.pone.0210181" TargetMode="External"/><Relationship Id="rId134" Type="http://schemas.openxmlformats.org/officeDocument/2006/relationships/hyperlink" Target="http://scholar.google.com/scholar?q=Labour+should+be+induced+at+term%3A+FOR%3A+The+balance+of+risks+versus+benefits+favours+offering+term+induction+to+all+women+Smith+2015" TargetMode="External"/><Relationship Id="rId80" Type="http://schemas.openxmlformats.org/officeDocument/2006/relationships/hyperlink" Target="https://journals.plos.org/plosone/article?id=10.1371/journal.pone.0210181" TargetMode="External"/><Relationship Id="rId155" Type="http://schemas.openxmlformats.org/officeDocument/2006/relationships/hyperlink" Target="http://scholar.google.com/scholar?q=Resuscitation+at+birth+and+cognition+at+8+years+of+age%3A+a+cohort+study+Odd+2009" TargetMode="External"/><Relationship Id="rId17" Type="http://schemas.openxmlformats.org/officeDocument/2006/relationships/hyperlink" Target="https://journals.plos.org/plosone/article?id=10.1371/journal.pone.0210181" TargetMode="External"/><Relationship Id="rId38" Type="http://schemas.openxmlformats.org/officeDocument/2006/relationships/hyperlink" Target="https://journals.plos.org/plosone/article?id=10.1371/journal.pone.0210181" TargetMode="External"/><Relationship Id="rId59" Type="http://schemas.openxmlformats.org/officeDocument/2006/relationships/hyperlink" Target="https://journals.plos.org/plosone/article/figure/image?download&amp;size=original&amp;id=info:doi/10.1371/journal.pone.0210181.t001" TargetMode="External"/><Relationship Id="rId103" Type="http://schemas.openxmlformats.org/officeDocument/2006/relationships/hyperlink" Target="http://www.ncbi.nlm.nih.gov/pubmed/18489620" TargetMode="External"/><Relationship Id="rId124" Type="http://schemas.openxmlformats.org/officeDocument/2006/relationships/hyperlink" Target="https://doi.org/10.1016/j.jpeds.2007.06.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8609</Words>
  <Characters>49073</Characters>
  <Application>Microsoft Office Word</Application>
  <DocSecurity>0</DocSecurity>
  <Lines>408</Lines>
  <Paragraphs>115</Paragraphs>
  <ScaleCrop>false</ScaleCrop>
  <Company/>
  <LinksUpToDate>false</LinksUpToDate>
  <CharactersWithSpaces>57567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Short</dc:creator>
  <cp:keywords/>
  <dc:description/>
  <cp:lastModifiedBy>Tracey Short</cp:lastModifiedBy>
  <cp:revision>1</cp:revision>
  <dcterms:created xsi:type="dcterms:W3CDTF">2020-10-30T14:28:00Z</dcterms:created>
  <dcterms:modified xsi:type="dcterms:W3CDTF">2020-10-30T14:35:00Z</dcterms:modified>
</cp:coreProperties>
</file>